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D7D5" w14:textId="48BE79BE" w:rsidR="00867ABF" w:rsidRPr="004F32F4" w:rsidRDefault="00867ABF" w:rsidP="00867ABF">
      <w:pPr>
        <w:spacing w:after="0" w:line="240" w:lineRule="auto"/>
        <w:ind w:left="4536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ru-RU"/>
        </w:rPr>
        <w:t>Приложение № 11</w:t>
      </w:r>
      <w:r w:rsidRPr="004F32F4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ru-RU"/>
        </w:rPr>
        <w:t>.1.</w:t>
      </w:r>
    </w:p>
    <w:p w14:paraId="5C8ABBA7" w14:textId="3F309900" w:rsidR="00867ABF" w:rsidRPr="004F32F4" w:rsidRDefault="00867ABF" w:rsidP="00AA1845">
      <w:pPr>
        <w:spacing w:after="0" w:line="240" w:lineRule="auto"/>
        <w:ind w:left="4536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  <w:r w:rsidRPr="004F32F4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к Правилам взаимодействия банков </w:t>
      </w:r>
      <w:r w:rsidR="00136223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и организаций </w:t>
      </w:r>
      <w:r w:rsidRPr="004F32F4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с акционерным обществом </w:t>
      </w:r>
      <w:r w:rsidR="009B0BC6" w:rsidRPr="009B0BC6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>«Федеральная корпорация по развитию малого и среднего предпринимательства» при их отборе и предоставлении независимых гарантий</w:t>
      </w:r>
      <w:r w:rsidR="009B0BC6" w:rsidRPr="009B0BC6" w:rsidDel="009B0BC6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 </w:t>
      </w:r>
    </w:p>
    <w:p w14:paraId="5B852AF5" w14:textId="77777777" w:rsidR="00AA1845" w:rsidRDefault="00AA1845" w:rsidP="00A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219DC" w14:textId="5944F156" w:rsidR="00C36350" w:rsidRDefault="00C36350" w:rsidP="00A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4E">
        <w:rPr>
          <w:rFonts w:ascii="Times New Roman" w:hAnsi="Times New Roman" w:cs="Times New Roman"/>
          <w:b/>
          <w:sz w:val="28"/>
          <w:szCs w:val="28"/>
        </w:rPr>
        <w:t>Перечень документов финансовой отчетности Заемщика</w:t>
      </w:r>
      <w:r w:rsidR="0097746E">
        <w:rPr>
          <w:rStyle w:val="ae"/>
          <w:rFonts w:ascii="Times New Roman" w:hAnsi="Times New Roman" w:cs="Times New Roman"/>
          <w:b/>
          <w:szCs w:val="28"/>
        </w:rPr>
        <w:footnoteReference w:id="1"/>
      </w:r>
      <w:r w:rsidRPr="00057D4E">
        <w:rPr>
          <w:rFonts w:ascii="Times New Roman" w:hAnsi="Times New Roman" w:cs="Times New Roman"/>
          <w:b/>
          <w:sz w:val="28"/>
          <w:szCs w:val="28"/>
        </w:rPr>
        <w:t xml:space="preserve">, предоставляемой в </w:t>
      </w:r>
      <w:r w:rsidR="00AA1845">
        <w:rPr>
          <w:rFonts w:ascii="Times New Roman" w:hAnsi="Times New Roman" w:cs="Times New Roman"/>
          <w:b/>
          <w:sz w:val="28"/>
          <w:szCs w:val="28"/>
        </w:rPr>
        <w:t>АО «Корпорация «МСП»</w:t>
      </w:r>
      <w:r w:rsidRPr="00057D4E">
        <w:rPr>
          <w:rFonts w:ascii="Times New Roman" w:hAnsi="Times New Roman" w:cs="Times New Roman"/>
          <w:b/>
          <w:sz w:val="28"/>
          <w:szCs w:val="28"/>
        </w:rPr>
        <w:t xml:space="preserve"> в рамках проведения мониторинга финансового состояния</w:t>
      </w:r>
      <w:r w:rsidR="00AA1845">
        <w:rPr>
          <w:rFonts w:ascii="Times New Roman" w:hAnsi="Times New Roman" w:cs="Times New Roman"/>
          <w:b/>
          <w:sz w:val="28"/>
          <w:szCs w:val="28"/>
        </w:rPr>
        <w:t xml:space="preserve"> Заемщика</w:t>
      </w:r>
    </w:p>
    <w:p w14:paraId="6B1D38E1" w14:textId="77777777" w:rsidR="00AA1845" w:rsidRPr="00057D4E" w:rsidRDefault="00AA1845" w:rsidP="00A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76"/>
        <w:gridCol w:w="3252"/>
        <w:gridCol w:w="2678"/>
      </w:tblGrid>
      <w:tr w:rsidR="00C36350" w:rsidRPr="00057D4E" w14:paraId="6AAE3E9B" w14:textId="77777777" w:rsidTr="00AA1845">
        <w:trPr>
          <w:trHeight w:val="924"/>
        </w:trPr>
        <w:tc>
          <w:tcPr>
            <w:tcW w:w="3976" w:type="dxa"/>
          </w:tcPr>
          <w:p w14:paraId="1386C0C6" w14:textId="455E510D" w:rsidR="00C36350" w:rsidRPr="00057D4E" w:rsidRDefault="00C36350" w:rsidP="007843E8">
            <w:pPr>
              <w:jc w:val="center"/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 xml:space="preserve">Перечень документов, предоставляемых в </w:t>
            </w:r>
            <w:r w:rsidR="00136223">
              <w:rPr>
                <w:sz w:val="24"/>
                <w:szCs w:val="24"/>
              </w:rPr>
              <w:t>АО «</w:t>
            </w:r>
            <w:r w:rsidRPr="00057D4E">
              <w:rPr>
                <w:sz w:val="24"/>
                <w:szCs w:val="24"/>
              </w:rPr>
              <w:t>Корпораци</w:t>
            </w:r>
            <w:r w:rsidR="00AA1845">
              <w:rPr>
                <w:sz w:val="24"/>
                <w:szCs w:val="24"/>
              </w:rPr>
              <w:t>я «МСП</w:t>
            </w:r>
            <w:r w:rsidR="001D03FF">
              <w:rPr>
                <w:sz w:val="24"/>
                <w:szCs w:val="24"/>
              </w:rPr>
              <w:t>»</w:t>
            </w:r>
          </w:p>
        </w:tc>
        <w:tc>
          <w:tcPr>
            <w:tcW w:w="3252" w:type="dxa"/>
          </w:tcPr>
          <w:p w14:paraId="339E3A15" w14:textId="42D041A0" w:rsidR="00C36350" w:rsidRPr="00057D4E" w:rsidRDefault="00C36350" w:rsidP="007843E8">
            <w:pPr>
              <w:jc w:val="center"/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678" w:type="dxa"/>
          </w:tcPr>
          <w:p w14:paraId="5826FC69" w14:textId="77777777" w:rsidR="00C36350" w:rsidRPr="00057D4E" w:rsidRDefault="00C36350" w:rsidP="007843E8">
            <w:pPr>
              <w:jc w:val="center"/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Юридические лица</w:t>
            </w:r>
          </w:p>
        </w:tc>
      </w:tr>
      <w:tr w:rsidR="00C36350" w:rsidRPr="00057D4E" w14:paraId="7BBA49F7" w14:textId="77777777" w:rsidTr="00AA1845">
        <w:trPr>
          <w:trHeight w:val="327"/>
        </w:trPr>
        <w:tc>
          <w:tcPr>
            <w:tcW w:w="9906" w:type="dxa"/>
            <w:gridSpan w:val="3"/>
          </w:tcPr>
          <w:p w14:paraId="39A4A0D1" w14:textId="77777777" w:rsidR="00C36350" w:rsidRPr="00057D4E" w:rsidRDefault="00C36350" w:rsidP="00113067">
            <w:pPr>
              <w:jc w:val="center"/>
              <w:rPr>
                <w:b/>
                <w:sz w:val="24"/>
                <w:szCs w:val="24"/>
              </w:rPr>
            </w:pPr>
            <w:r w:rsidRPr="00057D4E">
              <w:rPr>
                <w:b/>
                <w:sz w:val="24"/>
                <w:szCs w:val="24"/>
              </w:rPr>
              <w:t>Для Заемщиков, применяющих традиционную систему налогообложения</w:t>
            </w:r>
          </w:p>
        </w:tc>
      </w:tr>
      <w:tr w:rsidR="00C36350" w:rsidRPr="00057D4E" w14:paraId="0FE0A8A4" w14:textId="77777777" w:rsidTr="00AA1845">
        <w:trPr>
          <w:trHeight w:val="916"/>
        </w:trPr>
        <w:tc>
          <w:tcPr>
            <w:tcW w:w="3976" w:type="dxa"/>
          </w:tcPr>
          <w:p w14:paraId="34B472FB" w14:textId="77777777" w:rsidR="00C36350" w:rsidRPr="00057D4E" w:rsidRDefault="00C36350" w:rsidP="00AA1845">
            <w:pPr>
              <w:spacing w:after="0" w:line="240" w:lineRule="auto"/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 xml:space="preserve"> Бухгалтерский баланс, отчет о финансовых результатах, с подтверждением направления в ФНС, включая приложения к бухгалтерской отчетности (формы 3,4,5,6);</w:t>
            </w:r>
          </w:p>
        </w:tc>
        <w:tc>
          <w:tcPr>
            <w:tcW w:w="3252" w:type="dxa"/>
          </w:tcPr>
          <w:p w14:paraId="09ABD08B" w14:textId="77777777" w:rsidR="00C36350" w:rsidRPr="00057D4E" w:rsidRDefault="00C36350" w:rsidP="00113067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14:paraId="1F6C114E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Ежегодно (по завершению календарного года)</w:t>
            </w:r>
          </w:p>
        </w:tc>
      </w:tr>
      <w:tr w:rsidR="00C36350" w:rsidRPr="00057D4E" w14:paraId="0E40DDAE" w14:textId="77777777" w:rsidTr="00113067">
        <w:trPr>
          <w:trHeight w:val="1002"/>
        </w:trPr>
        <w:tc>
          <w:tcPr>
            <w:tcW w:w="3976" w:type="dxa"/>
          </w:tcPr>
          <w:p w14:paraId="34C7F02B" w14:textId="6802DF1A" w:rsidR="007D33F8" w:rsidRDefault="00C36350" w:rsidP="007D33F8">
            <w:pPr>
              <w:spacing w:after="0" w:line="240" w:lineRule="auto"/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 xml:space="preserve">Сводная </w:t>
            </w:r>
            <w:proofErr w:type="spellStart"/>
            <w:r w:rsidRPr="00057D4E">
              <w:rPr>
                <w:sz w:val="24"/>
                <w:szCs w:val="24"/>
              </w:rPr>
              <w:t>оборотно</w:t>
            </w:r>
            <w:proofErr w:type="spellEnd"/>
            <w:r w:rsidRPr="00057D4E">
              <w:rPr>
                <w:sz w:val="24"/>
                <w:szCs w:val="24"/>
              </w:rPr>
              <w:t xml:space="preserve">-сальдовая ведомость в разрезе </w:t>
            </w:r>
            <w:proofErr w:type="spellStart"/>
            <w:r w:rsidRPr="00057D4E">
              <w:rPr>
                <w:sz w:val="24"/>
                <w:szCs w:val="24"/>
              </w:rPr>
              <w:t>субсчетов</w:t>
            </w:r>
            <w:proofErr w:type="spellEnd"/>
            <w:r w:rsidRPr="00057D4E">
              <w:rPr>
                <w:sz w:val="24"/>
                <w:szCs w:val="24"/>
              </w:rPr>
              <w:t xml:space="preserve"> за </w:t>
            </w:r>
          </w:p>
          <w:p w14:paraId="38B2641C" w14:textId="7555808D" w:rsidR="00C36350" w:rsidRDefault="00C36350" w:rsidP="007D33F8">
            <w:pPr>
              <w:spacing w:after="0" w:line="240" w:lineRule="auto"/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 xml:space="preserve">4-ый квартал </w:t>
            </w:r>
          </w:p>
          <w:p w14:paraId="03A4040B" w14:textId="77777777" w:rsidR="007D33F8" w:rsidRPr="00057D4E" w:rsidRDefault="007D33F8" w:rsidP="007D33F8">
            <w:pPr>
              <w:spacing w:after="0" w:line="240" w:lineRule="auto"/>
              <w:rPr>
                <w:sz w:val="24"/>
                <w:szCs w:val="24"/>
              </w:rPr>
            </w:pPr>
          </w:p>
          <w:p w14:paraId="2EB7596B" w14:textId="36BAA49E" w:rsidR="00C36350" w:rsidRPr="00057D4E" w:rsidRDefault="00C36350" w:rsidP="00113067">
            <w:pPr>
              <w:rPr>
                <w:sz w:val="24"/>
                <w:szCs w:val="24"/>
              </w:rPr>
            </w:pPr>
            <w:proofErr w:type="spellStart"/>
            <w:r w:rsidRPr="00057D4E">
              <w:rPr>
                <w:sz w:val="24"/>
                <w:szCs w:val="24"/>
              </w:rPr>
              <w:t>Оборотно</w:t>
            </w:r>
            <w:proofErr w:type="spellEnd"/>
            <w:r w:rsidRPr="00057D4E">
              <w:rPr>
                <w:sz w:val="24"/>
                <w:szCs w:val="24"/>
              </w:rPr>
              <w:t xml:space="preserve">-сальдовые ведомости к счетам: </w:t>
            </w:r>
            <w:r w:rsidR="0097746E" w:rsidRPr="0097746E">
              <w:rPr>
                <w:sz w:val="24"/>
                <w:szCs w:val="24"/>
              </w:rPr>
              <w:t>01, 02, 10, 20, 41, 43, 51, 52, 60, 62, 76, 66, 67, 58, 91 и 92</w:t>
            </w:r>
            <w:r w:rsidRPr="00057D4E">
              <w:rPr>
                <w:sz w:val="24"/>
                <w:szCs w:val="24"/>
              </w:rPr>
              <w:t xml:space="preserve"> в разрезе контрагентов и </w:t>
            </w:r>
            <w:proofErr w:type="spellStart"/>
            <w:r w:rsidRPr="00057D4E">
              <w:rPr>
                <w:sz w:val="24"/>
                <w:szCs w:val="24"/>
              </w:rPr>
              <w:t>субсчетов</w:t>
            </w:r>
            <w:proofErr w:type="spellEnd"/>
            <w:r w:rsidRPr="00057D4E">
              <w:rPr>
                <w:sz w:val="24"/>
                <w:szCs w:val="24"/>
              </w:rPr>
              <w:t xml:space="preserve"> за 4 квартал </w:t>
            </w:r>
          </w:p>
          <w:p w14:paraId="4AEE3024" w14:textId="77777777" w:rsidR="00C36350" w:rsidRPr="00057D4E" w:rsidRDefault="00C36350" w:rsidP="00113067">
            <w:pPr>
              <w:rPr>
                <w:i/>
                <w:sz w:val="24"/>
                <w:szCs w:val="24"/>
              </w:rPr>
            </w:pPr>
            <w:r w:rsidRPr="00057D4E">
              <w:rPr>
                <w:i/>
                <w:sz w:val="24"/>
                <w:szCs w:val="24"/>
              </w:rPr>
              <w:t>Предоставляются в формате выгрузок из программного продукта/</w:t>
            </w:r>
            <w:r w:rsidRPr="00057D4E">
              <w:rPr>
                <w:i/>
                <w:sz w:val="24"/>
                <w:szCs w:val="24"/>
                <w:lang w:val="en-US"/>
              </w:rPr>
              <w:t>Excel</w:t>
            </w:r>
            <w:r w:rsidRPr="00057D4E">
              <w:rPr>
                <w:i/>
                <w:sz w:val="24"/>
                <w:szCs w:val="24"/>
              </w:rPr>
              <w:t xml:space="preserve"> в денежном выражении, без указания оборота в натуральных единицах</w:t>
            </w:r>
          </w:p>
        </w:tc>
        <w:tc>
          <w:tcPr>
            <w:tcW w:w="3252" w:type="dxa"/>
          </w:tcPr>
          <w:p w14:paraId="2EB9BFDA" w14:textId="77777777" w:rsidR="00C36350" w:rsidRPr="00057D4E" w:rsidRDefault="00C36350" w:rsidP="00113067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14:paraId="2701E1D1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Ежегодно (по завершению календарного года)</w:t>
            </w:r>
          </w:p>
        </w:tc>
      </w:tr>
      <w:tr w:rsidR="00C36350" w:rsidRPr="00057D4E" w14:paraId="667CB01A" w14:textId="77777777" w:rsidTr="00113067">
        <w:trPr>
          <w:trHeight w:val="976"/>
        </w:trPr>
        <w:tc>
          <w:tcPr>
            <w:tcW w:w="3976" w:type="dxa"/>
          </w:tcPr>
          <w:p w14:paraId="69850C03" w14:textId="1763BB8C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Годовой отчет, Аудиторское заключение (в случаях, предусмотренных законодательством</w:t>
            </w:r>
            <w:r w:rsidR="00AA1845">
              <w:rPr>
                <w:sz w:val="24"/>
                <w:szCs w:val="24"/>
              </w:rPr>
              <w:t xml:space="preserve"> Российской Федерации</w:t>
            </w:r>
            <w:r w:rsidRPr="00057D4E">
              <w:rPr>
                <w:sz w:val="24"/>
                <w:szCs w:val="24"/>
              </w:rPr>
              <w:t>)</w:t>
            </w:r>
          </w:p>
        </w:tc>
        <w:tc>
          <w:tcPr>
            <w:tcW w:w="3252" w:type="dxa"/>
          </w:tcPr>
          <w:p w14:paraId="302ACAF3" w14:textId="77777777" w:rsidR="00C36350" w:rsidRPr="00057D4E" w:rsidRDefault="00C36350" w:rsidP="00113067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14:paraId="74B8896A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Ежегодно (по факту проведения аудиторской проверки)</w:t>
            </w:r>
          </w:p>
        </w:tc>
      </w:tr>
      <w:tr w:rsidR="00C36350" w:rsidRPr="00057D4E" w14:paraId="3EFDFDD0" w14:textId="77777777" w:rsidTr="00113067">
        <w:tc>
          <w:tcPr>
            <w:tcW w:w="3976" w:type="dxa"/>
          </w:tcPr>
          <w:p w14:paraId="587CB461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 xml:space="preserve">Бухгалтерский баланс, отчет о финансовых результатах, </w:t>
            </w:r>
            <w:r w:rsidRPr="00057D4E">
              <w:rPr>
                <w:sz w:val="24"/>
                <w:szCs w:val="24"/>
              </w:rPr>
              <w:lastRenderedPageBreak/>
              <w:t>заверенный подписью и печатью Заемщика</w:t>
            </w:r>
          </w:p>
        </w:tc>
        <w:tc>
          <w:tcPr>
            <w:tcW w:w="3252" w:type="dxa"/>
          </w:tcPr>
          <w:p w14:paraId="4320CC66" w14:textId="77777777" w:rsidR="00C36350" w:rsidRPr="00057D4E" w:rsidRDefault="00C36350" w:rsidP="00113067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14:paraId="5C4E32C1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 xml:space="preserve">Ежеквартально по завершению квартала </w:t>
            </w:r>
            <w:r w:rsidRPr="00057D4E">
              <w:rPr>
                <w:sz w:val="24"/>
                <w:szCs w:val="24"/>
              </w:rPr>
              <w:lastRenderedPageBreak/>
              <w:t>(за исключением 4 квартала)</w:t>
            </w:r>
          </w:p>
        </w:tc>
      </w:tr>
      <w:tr w:rsidR="00C36350" w:rsidRPr="00057D4E" w14:paraId="315893A6" w14:textId="77777777" w:rsidTr="00113067">
        <w:tc>
          <w:tcPr>
            <w:tcW w:w="3976" w:type="dxa"/>
          </w:tcPr>
          <w:p w14:paraId="30FEFD63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lastRenderedPageBreak/>
              <w:t xml:space="preserve">Сводная </w:t>
            </w:r>
            <w:proofErr w:type="spellStart"/>
            <w:r w:rsidRPr="00057D4E">
              <w:rPr>
                <w:sz w:val="24"/>
                <w:szCs w:val="24"/>
              </w:rPr>
              <w:t>оборотно</w:t>
            </w:r>
            <w:proofErr w:type="spellEnd"/>
            <w:r w:rsidRPr="00057D4E">
              <w:rPr>
                <w:sz w:val="24"/>
                <w:szCs w:val="24"/>
              </w:rPr>
              <w:t xml:space="preserve">-сальдовая ведомость в разрезе </w:t>
            </w:r>
            <w:proofErr w:type="spellStart"/>
            <w:r w:rsidRPr="00057D4E">
              <w:rPr>
                <w:sz w:val="24"/>
                <w:szCs w:val="24"/>
              </w:rPr>
              <w:t>субсчетов</w:t>
            </w:r>
            <w:proofErr w:type="spellEnd"/>
            <w:r w:rsidRPr="00057D4E">
              <w:rPr>
                <w:sz w:val="24"/>
                <w:szCs w:val="24"/>
              </w:rPr>
              <w:t xml:space="preserve"> за истекший квартал </w:t>
            </w:r>
          </w:p>
          <w:p w14:paraId="414B9D3A" w14:textId="14B6A76E" w:rsidR="00C36350" w:rsidRPr="00057D4E" w:rsidRDefault="00C36350" w:rsidP="00113067">
            <w:pPr>
              <w:rPr>
                <w:sz w:val="24"/>
                <w:szCs w:val="24"/>
              </w:rPr>
            </w:pPr>
            <w:proofErr w:type="spellStart"/>
            <w:r w:rsidRPr="00057D4E">
              <w:rPr>
                <w:sz w:val="24"/>
                <w:szCs w:val="24"/>
              </w:rPr>
              <w:t>Оборотно</w:t>
            </w:r>
            <w:proofErr w:type="spellEnd"/>
            <w:r w:rsidRPr="00057D4E">
              <w:rPr>
                <w:sz w:val="24"/>
                <w:szCs w:val="24"/>
              </w:rPr>
              <w:t xml:space="preserve">-сальдовые ведомости к счетам: </w:t>
            </w:r>
            <w:r w:rsidR="007843E8" w:rsidRPr="0097746E">
              <w:rPr>
                <w:sz w:val="24"/>
                <w:szCs w:val="24"/>
              </w:rPr>
              <w:t>01, 02, 10, 20, 41, 43, 51, 52, 60, 62, 76, 66, 67, 58, 91 и 92</w:t>
            </w:r>
            <w:r w:rsidRPr="00057D4E">
              <w:rPr>
                <w:sz w:val="24"/>
                <w:szCs w:val="24"/>
              </w:rPr>
              <w:t xml:space="preserve"> в разрезе контрагентов и </w:t>
            </w:r>
            <w:proofErr w:type="spellStart"/>
            <w:r w:rsidRPr="00057D4E">
              <w:rPr>
                <w:sz w:val="24"/>
                <w:szCs w:val="24"/>
              </w:rPr>
              <w:t>субсчетов</w:t>
            </w:r>
            <w:proofErr w:type="spellEnd"/>
            <w:r w:rsidRPr="00057D4E">
              <w:rPr>
                <w:sz w:val="24"/>
                <w:szCs w:val="24"/>
              </w:rPr>
              <w:t xml:space="preserve"> за истекший квартал </w:t>
            </w:r>
          </w:p>
          <w:p w14:paraId="0CDB80E2" w14:textId="77777777" w:rsidR="00C36350" w:rsidRPr="00057D4E" w:rsidRDefault="00C36350" w:rsidP="00113067">
            <w:pPr>
              <w:rPr>
                <w:i/>
                <w:sz w:val="24"/>
                <w:szCs w:val="24"/>
              </w:rPr>
            </w:pPr>
            <w:r w:rsidRPr="00057D4E">
              <w:rPr>
                <w:i/>
                <w:sz w:val="24"/>
                <w:szCs w:val="24"/>
              </w:rPr>
              <w:t>Предоставляются в формате выгрузок из программного продукта/</w:t>
            </w:r>
            <w:r w:rsidRPr="00057D4E">
              <w:rPr>
                <w:i/>
                <w:sz w:val="24"/>
                <w:szCs w:val="24"/>
                <w:lang w:val="en-US"/>
              </w:rPr>
              <w:t>Excel</w:t>
            </w:r>
            <w:r w:rsidRPr="00057D4E">
              <w:rPr>
                <w:i/>
                <w:sz w:val="24"/>
                <w:szCs w:val="24"/>
              </w:rPr>
              <w:t xml:space="preserve"> в денежном выражении, без указания оборота в натуральных единицах</w:t>
            </w:r>
          </w:p>
        </w:tc>
        <w:tc>
          <w:tcPr>
            <w:tcW w:w="3252" w:type="dxa"/>
          </w:tcPr>
          <w:p w14:paraId="5BEC042A" w14:textId="77777777" w:rsidR="00C36350" w:rsidRPr="00057D4E" w:rsidRDefault="00C36350" w:rsidP="00113067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14:paraId="0868A397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Ежеквартально по завершению квартала (за исключением 4 квартала)</w:t>
            </w:r>
          </w:p>
        </w:tc>
      </w:tr>
      <w:tr w:rsidR="00C36350" w:rsidRPr="00057D4E" w14:paraId="768AA40C" w14:textId="77777777" w:rsidTr="00113067">
        <w:tc>
          <w:tcPr>
            <w:tcW w:w="3976" w:type="dxa"/>
          </w:tcPr>
          <w:p w14:paraId="2E251F32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Декларация по налогу на прибыль</w:t>
            </w:r>
            <w:r w:rsidRPr="00057D4E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00057D4E">
              <w:rPr>
                <w:sz w:val="24"/>
                <w:szCs w:val="24"/>
              </w:rPr>
              <w:t>с подтверждением направления в ФНС</w:t>
            </w:r>
          </w:p>
        </w:tc>
        <w:tc>
          <w:tcPr>
            <w:tcW w:w="3252" w:type="dxa"/>
          </w:tcPr>
          <w:p w14:paraId="612A9D79" w14:textId="77777777" w:rsidR="00C36350" w:rsidRPr="00057D4E" w:rsidRDefault="00C36350" w:rsidP="00113067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14:paraId="3AE822C5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Ежеквартально по завершению сроков сдачи Декларации в ФНС</w:t>
            </w:r>
          </w:p>
        </w:tc>
      </w:tr>
      <w:tr w:rsidR="00C36350" w:rsidRPr="00057D4E" w14:paraId="66652A54" w14:textId="77777777" w:rsidTr="00113067">
        <w:tc>
          <w:tcPr>
            <w:tcW w:w="3976" w:type="dxa"/>
          </w:tcPr>
          <w:p w14:paraId="3FC46150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Декларация по налогу на добавленную стоимость</w:t>
            </w:r>
            <w:r w:rsidRPr="00057D4E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00057D4E">
              <w:rPr>
                <w:sz w:val="24"/>
                <w:szCs w:val="24"/>
              </w:rPr>
              <w:t>с подтверждением направления в ФНС</w:t>
            </w:r>
          </w:p>
        </w:tc>
        <w:tc>
          <w:tcPr>
            <w:tcW w:w="3252" w:type="dxa"/>
          </w:tcPr>
          <w:p w14:paraId="6BD604C3" w14:textId="5204ACF9" w:rsidR="00C36350" w:rsidRPr="00057D4E" w:rsidRDefault="00C36350" w:rsidP="00D55BB2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 xml:space="preserve">Ежеквартально по завершению сроков </w:t>
            </w:r>
            <w:r w:rsidR="00D55BB2">
              <w:rPr>
                <w:sz w:val="24"/>
                <w:szCs w:val="24"/>
              </w:rPr>
              <w:t>сдачи</w:t>
            </w:r>
            <w:r w:rsidRPr="00057D4E">
              <w:rPr>
                <w:sz w:val="24"/>
                <w:szCs w:val="24"/>
              </w:rPr>
              <w:t xml:space="preserve"> Декларации в ФНС</w:t>
            </w:r>
          </w:p>
        </w:tc>
        <w:tc>
          <w:tcPr>
            <w:tcW w:w="2678" w:type="dxa"/>
          </w:tcPr>
          <w:p w14:paraId="0C81B0B8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Ежеквартально по завершению сроков сдачи Декларации в ФНС</w:t>
            </w:r>
          </w:p>
        </w:tc>
      </w:tr>
      <w:tr w:rsidR="00C36350" w:rsidRPr="00057D4E" w14:paraId="708A0A9A" w14:textId="77777777" w:rsidTr="00113067">
        <w:trPr>
          <w:trHeight w:val="924"/>
        </w:trPr>
        <w:tc>
          <w:tcPr>
            <w:tcW w:w="3976" w:type="dxa"/>
          </w:tcPr>
          <w:p w14:paraId="5215CE27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Декларация 3-НДФЛ, с подтверждением направления в ФНС</w:t>
            </w:r>
          </w:p>
        </w:tc>
        <w:tc>
          <w:tcPr>
            <w:tcW w:w="3252" w:type="dxa"/>
          </w:tcPr>
          <w:p w14:paraId="29928EC1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Ежегодно (по завершению календарного года)</w:t>
            </w:r>
          </w:p>
        </w:tc>
        <w:tc>
          <w:tcPr>
            <w:tcW w:w="2678" w:type="dxa"/>
          </w:tcPr>
          <w:p w14:paraId="767B3AC2" w14:textId="77777777" w:rsidR="00C36350" w:rsidRPr="00057D4E" w:rsidRDefault="00C36350" w:rsidP="00113067">
            <w:pPr>
              <w:rPr>
                <w:sz w:val="24"/>
                <w:szCs w:val="24"/>
              </w:rPr>
            </w:pPr>
          </w:p>
        </w:tc>
      </w:tr>
      <w:tr w:rsidR="002679CC" w:rsidRPr="00057D4E" w14:paraId="5C6D585A" w14:textId="77777777" w:rsidTr="00113067">
        <w:trPr>
          <w:trHeight w:val="924"/>
        </w:trPr>
        <w:tc>
          <w:tcPr>
            <w:tcW w:w="3976" w:type="dxa"/>
          </w:tcPr>
          <w:p w14:paraId="3E4A1361" w14:textId="76D2607C" w:rsidR="002679CC" w:rsidRDefault="002679CC" w:rsidP="00AD3F3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Заемщиков, которым установлен Продуктовый гарантийный лимит</w:t>
            </w:r>
            <w:r w:rsidR="000F2D71" w:rsidRPr="000F2D71">
              <w:rPr>
                <w:sz w:val="24"/>
                <w:szCs w:val="24"/>
              </w:rPr>
              <w:t>, а также при контрактном характере деятельности Заемщика</w:t>
            </w:r>
            <w:r w:rsidR="007D33F8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:</w:t>
            </w:r>
          </w:p>
          <w:p w14:paraId="3AD64FEC" w14:textId="77777777" w:rsidR="002679CC" w:rsidRDefault="002679CC" w:rsidP="00AD3F3E">
            <w:pPr>
              <w:spacing w:after="0"/>
              <w:jc w:val="both"/>
              <w:rPr>
                <w:sz w:val="24"/>
                <w:szCs w:val="24"/>
              </w:rPr>
            </w:pPr>
          </w:p>
          <w:p w14:paraId="4AC4E8DA" w14:textId="77777777" w:rsidR="002679CC" w:rsidRDefault="002679CC" w:rsidP="00AD3F3E">
            <w:pPr>
              <w:spacing w:after="0"/>
              <w:jc w:val="both"/>
              <w:rPr>
                <w:sz w:val="24"/>
                <w:szCs w:val="24"/>
              </w:rPr>
            </w:pPr>
            <w:r w:rsidRPr="00C3309F">
              <w:rPr>
                <w:sz w:val="24"/>
                <w:szCs w:val="24"/>
              </w:rPr>
              <w:t>реестр действующих контрактов Заемщика,</w:t>
            </w:r>
            <w:r>
              <w:rPr>
                <w:sz w:val="24"/>
                <w:szCs w:val="24"/>
              </w:rPr>
              <w:t xml:space="preserve"> заверенный подписью и печатью Заемщика,</w:t>
            </w:r>
            <w:r w:rsidRPr="00C3309F">
              <w:rPr>
                <w:sz w:val="24"/>
                <w:szCs w:val="24"/>
              </w:rPr>
              <w:t xml:space="preserve"> содержащий информацию об основных условиях контрактов: цене, сроках исполнения, условиях оплаты; а также об объеме выполненных </w:t>
            </w:r>
            <w:r w:rsidRPr="00C3309F">
              <w:rPr>
                <w:sz w:val="24"/>
                <w:szCs w:val="24"/>
              </w:rPr>
              <w:lastRenderedPageBreak/>
              <w:t>работ, состоянии расчетов в разрезе контрактов</w:t>
            </w:r>
            <w:r>
              <w:rPr>
                <w:sz w:val="24"/>
                <w:szCs w:val="24"/>
              </w:rPr>
              <w:t>;</w:t>
            </w:r>
          </w:p>
          <w:p w14:paraId="7F25BE0C" w14:textId="77777777" w:rsidR="002679CC" w:rsidRDefault="002679CC" w:rsidP="00AD3F3E">
            <w:pPr>
              <w:spacing w:after="0"/>
              <w:jc w:val="both"/>
              <w:rPr>
                <w:sz w:val="24"/>
                <w:szCs w:val="24"/>
              </w:rPr>
            </w:pPr>
          </w:p>
          <w:p w14:paraId="127E94D7" w14:textId="65F8BDCE" w:rsidR="002679CC" w:rsidRPr="00057D4E" w:rsidRDefault="002679CC" w:rsidP="00AD3F3E">
            <w:pPr>
              <w:spacing w:after="0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Расшифровка лизингового портфеля и портфеля </w:t>
            </w:r>
            <w:r>
              <w:rPr>
                <w:sz w:val="24"/>
                <w:szCs w:val="24"/>
              </w:rPr>
              <w:t>гарантий</w:t>
            </w:r>
            <w:r w:rsidRPr="003843E2">
              <w:rPr>
                <w:sz w:val="24"/>
                <w:szCs w:val="24"/>
              </w:rPr>
              <w:t xml:space="preserve"> в разрезе </w:t>
            </w:r>
            <w:r>
              <w:rPr>
                <w:sz w:val="24"/>
                <w:szCs w:val="24"/>
              </w:rPr>
              <w:t>гарантов/лизингодателей</w:t>
            </w:r>
            <w:r w:rsidRPr="003843E2">
              <w:rPr>
                <w:sz w:val="24"/>
                <w:szCs w:val="24"/>
              </w:rPr>
              <w:t xml:space="preserve"> с указанием </w:t>
            </w:r>
            <w:r>
              <w:rPr>
                <w:sz w:val="24"/>
                <w:szCs w:val="24"/>
              </w:rPr>
              <w:t xml:space="preserve">остатка задолженности, </w:t>
            </w:r>
            <w:r w:rsidRPr="003843E2">
              <w:rPr>
                <w:sz w:val="24"/>
                <w:szCs w:val="24"/>
              </w:rPr>
              <w:t>даты возникновения, даты погашения</w:t>
            </w:r>
            <w:r>
              <w:rPr>
                <w:sz w:val="24"/>
                <w:szCs w:val="24"/>
              </w:rPr>
              <w:t xml:space="preserve">, наличия/отсутствия просроченной задолженности и пролонгаций (даты </w:t>
            </w:r>
            <w:r w:rsidRPr="003843E2">
              <w:rPr>
                <w:sz w:val="24"/>
                <w:szCs w:val="24"/>
              </w:rPr>
              <w:t>возникновения</w:t>
            </w:r>
            <w:r>
              <w:rPr>
                <w:sz w:val="24"/>
                <w:szCs w:val="24"/>
              </w:rPr>
              <w:t xml:space="preserve"> и остатка просроченной задолженности – при наличии).</w:t>
            </w:r>
          </w:p>
        </w:tc>
        <w:tc>
          <w:tcPr>
            <w:tcW w:w="3252" w:type="dxa"/>
          </w:tcPr>
          <w:p w14:paraId="1D20BFB1" w14:textId="77777777" w:rsidR="002679CC" w:rsidRPr="00057D4E" w:rsidRDefault="002679CC" w:rsidP="00113067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14:paraId="0C66BD00" w14:textId="6E946501" w:rsidR="002679CC" w:rsidRPr="00057D4E" w:rsidRDefault="002679CC" w:rsidP="00113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по завершению квартала</w:t>
            </w:r>
          </w:p>
        </w:tc>
      </w:tr>
      <w:tr w:rsidR="00C36350" w:rsidRPr="00057D4E" w14:paraId="0B7CBD7D" w14:textId="77777777" w:rsidTr="00113067">
        <w:tc>
          <w:tcPr>
            <w:tcW w:w="9906" w:type="dxa"/>
            <w:gridSpan w:val="3"/>
          </w:tcPr>
          <w:p w14:paraId="7AC5A5F6" w14:textId="77777777" w:rsidR="00C36350" w:rsidRPr="00057D4E" w:rsidRDefault="00C36350" w:rsidP="00113067">
            <w:pPr>
              <w:jc w:val="center"/>
              <w:rPr>
                <w:b/>
                <w:sz w:val="24"/>
                <w:szCs w:val="24"/>
              </w:rPr>
            </w:pPr>
            <w:r w:rsidRPr="00057D4E">
              <w:rPr>
                <w:b/>
                <w:sz w:val="24"/>
                <w:szCs w:val="24"/>
              </w:rPr>
              <w:t>Для Заемщиков, применяющих упрощенную систему налогообложения</w:t>
            </w:r>
          </w:p>
        </w:tc>
      </w:tr>
      <w:tr w:rsidR="00C36350" w:rsidRPr="00057D4E" w14:paraId="1FA231F8" w14:textId="77777777" w:rsidTr="00113067">
        <w:tc>
          <w:tcPr>
            <w:tcW w:w="3976" w:type="dxa"/>
          </w:tcPr>
          <w:p w14:paraId="4B7E2646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Налоговая декларация по налогу, уплачиваемому в связи с применением упрощенной системы налогообложения</w:t>
            </w:r>
          </w:p>
        </w:tc>
        <w:tc>
          <w:tcPr>
            <w:tcW w:w="3252" w:type="dxa"/>
          </w:tcPr>
          <w:p w14:paraId="418F184E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Ежегодно (по завершению календарного года)</w:t>
            </w:r>
          </w:p>
        </w:tc>
        <w:tc>
          <w:tcPr>
            <w:tcW w:w="2678" w:type="dxa"/>
          </w:tcPr>
          <w:p w14:paraId="29A4501D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Ежегодно (по завершению календарного года)</w:t>
            </w:r>
          </w:p>
        </w:tc>
      </w:tr>
      <w:tr w:rsidR="00C36350" w:rsidRPr="00057D4E" w14:paraId="0CE8E144" w14:textId="77777777" w:rsidTr="00113067">
        <w:tc>
          <w:tcPr>
            <w:tcW w:w="3976" w:type="dxa"/>
          </w:tcPr>
          <w:p w14:paraId="2C63AADF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Бухгалтерский баланс, отчет о финансовых результатах, с подтверждением направления в ФНС.</w:t>
            </w:r>
          </w:p>
        </w:tc>
        <w:tc>
          <w:tcPr>
            <w:tcW w:w="3252" w:type="dxa"/>
          </w:tcPr>
          <w:p w14:paraId="069EF433" w14:textId="77777777" w:rsidR="00C36350" w:rsidRPr="00057D4E" w:rsidRDefault="00C36350" w:rsidP="00113067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14:paraId="1B0AEB12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Ежегодно (по завершению календарного года)</w:t>
            </w:r>
          </w:p>
        </w:tc>
      </w:tr>
      <w:tr w:rsidR="00C36350" w:rsidRPr="00057D4E" w14:paraId="5B447FDD" w14:textId="77777777" w:rsidTr="00113067">
        <w:trPr>
          <w:trHeight w:val="1002"/>
        </w:trPr>
        <w:tc>
          <w:tcPr>
            <w:tcW w:w="3976" w:type="dxa"/>
          </w:tcPr>
          <w:p w14:paraId="5D16AB5E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 xml:space="preserve">Сводная </w:t>
            </w:r>
            <w:proofErr w:type="spellStart"/>
            <w:r w:rsidRPr="00057D4E">
              <w:rPr>
                <w:sz w:val="24"/>
                <w:szCs w:val="24"/>
              </w:rPr>
              <w:t>оборотно</w:t>
            </w:r>
            <w:proofErr w:type="spellEnd"/>
            <w:r w:rsidRPr="00057D4E">
              <w:rPr>
                <w:sz w:val="24"/>
                <w:szCs w:val="24"/>
              </w:rPr>
              <w:t xml:space="preserve">-сальдовая ведомость в разрезе </w:t>
            </w:r>
            <w:proofErr w:type="spellStart"/>
            <w:r w:rsidRPr="00057D4E">
              <w:rPr>
                <w:sz w:val="24"/>
                <w:szCs w:val="24"/>
              </w:rPr>
              <w:t>субсчетов</w:t>
            </w:r>
            <w:proofErr w:type="spellEnd"/>
            <w:r w:rsidRPr="00057D4E">
              <w:rPr>
                <w:sz w:val="24"/>
                <w:szCs w:val="24"/>
              </w:rPr>
              <w:t xml:space="preserve"> за 4-ый квартал </w:t>
            </w:r>
          </w:p>
          <w:p w14:paraId="49B921CB" w14:textId="2D45E980" w:rsidR="00C36350" w:rsidRPr="00057D4E" w:rsidRDefault="00C36350" w:rsidP="00113067">
            <w:pPr>
              <w:rPr>
                <w:sz w:val="24"/>
                <w:szCs w:val="24"/>
              </w:rPr>
            </w:pPr>
            <w:proofErr w:type="spellStart"/>
            <w:r w:rsidRPr="00057D4E">
              <w:rPr>
                <w:sz w:val="24"/>
                <w:szCs w:val="24"/>
              </w:rPr>
              <w:t>Оборотно</w:t>
            </w:r>
            <w:proofErr w:type="spellEnd"/>
            <w:r w:rsidRPr="00057D4E">
              <w:rPr>
                <w:sz w:val="24"/>
                <w:szCs w:val="24"/>
              </w:rPr>
              <w:t xml:space="preserve">-сальдовые ведомости к счетам: </w:t>
            </w:r>
            <w:r w:rsidR="007843E8" w:rsidRPr="0097746E">
              <w:rPr>
                <w:sz w:val="24"/>
                <w:szCs w:val="24"/>
              </w:rPr>
              <w:t>01, 02, 10, 20, 41, 43, 51, 52, 60, 62, 76, 66, 67, 58, 91 и 92</w:t>
            </w:r>
            <w:r w:rsidRPr="00057D4E">
              <w:rPr>
                <w:sz w:val="24"/>
                <w:szCs w:val="24"/>
              </w:rPr>
              <w:t xml:space="preserve"> в разрезе контрагентов и </w:t>
            </w:r>
            <w:proofErr w:type="spellStart"/>
            <w:r w:rsidRPr="00057D4E">
              <w:rPr>
                <w:sz w:val="24"/>
                <w:szCs w:val="24"/>
              </w:rPr>
              <w:t>субсчетов</w:t>
            </w:r>
            <w:proofErr w:type="spellEnd"/>
            <w:r w:rsidRPr="00057D4E">
              <w:rPr>
                <w:sz w:val="24"/>
                <w:szCs w:val="24"/>
              </w:rPr>
              <w:t xml:space="preserve"> за истекший квартал </w:t>
            </w:r>
          </w:p>
          <w:p w14:paraId="5E52511F" w14:textId="77777777" w:rsidR="00C36350" w:rsidRPr="00057D4E" w:rsidRDefault="00C36350" w:rsidP="00113067">
            <w:pPr>
              <w:rPr>
                <w:i/>
                <w:sz w:val="24"/>
                <w:szCs w:val="24"/>
              </w:rPr>
            </w:pPr>
            <w:r w:rsidRPr="00057D4E">
              <w:rPr>
                <w:i/>
                <w:sz w:val="24"/>
                <w:szCs w:val="24"/>
              </w:rPr>
              <w:t>Предоставляются в формате выгрузок из программного продукта/</w:t>
            </w:r>
            <w:r w:rsidRPr="00057D4E">
              <w:rPr>
                <w:i/>
                <w:sz w:val="24"/>
                <w:szCs w:val="24"/>
                <w:lang w:val="en-US"/>
              </w:rPr>
              <w:t>Excel</w:t>
            </w:r>
            <w:r w:rsidRPr="00057D4E">
              <w:rPr>
                <w:i/>
                <w:sz w:val="24"/>
                <w:szCs w:val="24"/>
              </w:rPr>
              <w:t xml:space="preserve"> в денежном выражении, без указания оборота в натуральных единицах</w:t>
            </w:r>
          </w:p>
        </w:tc>
        <w:tc>
          <w:tcPr>
            <w:tcW w:w="3252" w:type="dxa"/>
          </w:tcPr>
          <w:p w14:paraId="16FEED14" w14:textId="77777777" w:rsidR="00C36350" w:rsidRPr="00057D4E" w:rsidRDefault="00C36350" w:rsidP="00113067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14:paraId="4CD9D16F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Ежегодно (по завершению календарного года)</w:t>
            </w:r>
          </w:p>
        </w:tc>
      </w:tr>
      <w:tr w:rsidR="00C36350" w:rsidRPr="00057D4E" w14:paraId="2C1CF8CB" w14:textId="77777777" w:rsidTr="00113067">
        <w:tc>
          <w:tcPr>
            <w:tcW w:w="3976" w:type="dxa"/>
          </w:tcPr>
          <w:p w14:paraId="6DEA3ABE" w14:textId="77777777" w:rsidR="00C36350" w:rsidRPr="00057D4E" w:rsidRDefault="00C36350" w:rsidP="006177FA">
            <w:pPr>
              <w:jc w:val="both"/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Бухгалтерский баланс, отчет о финансовых результатах, заверенный подписью и печатью Заемщика</w:t>
            </w:r>
          </w:p>
        </w:tc>
        <w:tc>
          <w:tcPr>
            <w:tcW w:w="3252" w:type="dxa"/>
          </w:tcPr>
          <w:p w14:paraId="4DDC75B9" w14:textId="77777777" w:rsidR="00C36350" w:rsidRPr="00057D4E" w:rsidRDefault="00C36350" w:rsidP="00113067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14:paraId="1D9D06DC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Ежеквартально по завершению квартала (за исключением 4 квартала)</w:t>
            </w:r>
          </w:p>
        </w:tc>
      </w:tr>
      <w:tr w:rsidR="00C36350" w:rsidRPr="00057D4E" w14:paraId="06820DD2" w14:textId="77777777" w:rsidTr="00113067">
        <w:tc>
          <w:tcPr>
            <w:tcW w:w="3976" w:type="dxa"/>
          </w:tcPr>
          <w:p w14:paraId="6E815989" w14:textId="77777777" w:rsidR="00C36350" w:rsidRPr="00057D4E" w:rsidRDefault="00C36350" w:rsidP="006177FA">
            <w:pPr>
              <w:jc w:val="both"/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lastRenderedPageBreak/>
              <w:t xml:space="preserve">Сводная </w:t>
            </w:r>
            <w:proofErr w:type="spellStart"/>
            <w:r w:rsidRPr="00057D4E">
              <w:rPr>
                <w:sz w:val="24"/>
                <w:szCs w:val="24"/>
              </w:rPr>
              <w:t>оборотно</w:t>
            </w:r>
            <w:proofErr w:type="spellEnd"/>
            <w:r w:rsidRPr="00057D4E">
              <w:rPr>
                <w:sz w:val="24"/>
                <w:szCs w:val="24"/>
              </w:rPr>
              <w:t xml:space="preserve">-сальдовая ведомость в разрезе </w:t>
            </w:r>
            <w:proofErr w:type="spellStart"/>
            <w:r w:rsidRPr="00057D4E">
              <w:rPr>
                <w:sz w:val="24"/>
                <w:szCs w:val="24"/>
              </w:rPr>
              <w:t>субсчетов</w:t>
            </w:r>
            <w:proofErr w:type="spellEnd"/>
            <w:r w:rsidRPr="00057D4E">
              <w:rPr>
                <w:sz w:val="24"/>
                <w:szCs w:val="24"/>
              </w:rPr>
              <w:t xml:space="preserve"> за истекший квартал </w:t>
            </w:r>
          </w:p>
          <w:p w14:paraId="7354DC25" w14:textId="39B598D2" w:rsidR="00C36350" w:rsidRPr="00057D4E" w:rsidRDefault="00C36350" w:rsidP="006177FA">
            <w:pPr>
              <w:jc w:val="both"/>
              <w:rPr>
                <w:sz w:val="24"/>
                <w:szCs w:val="24"/>
              </w:rPr>
            </w:pPr>
            <w:proofErr w:type="spellStart"/>
            <w:r w:rsidRPr="00057D4E">
              <w:rPr>
                <w:sz w:val="24"/>
                <w:szCs w:val="24"/>
              </w:rPr>
              <w:t>Оборотно</w:t>
            </w:r>
            <w:proofErr w:type="spellEnd"/>
            <w:r w:rsidRPr="00057D4E">
              <w:rPr>
                <w:sz w:val="24"/>
                <w:szCs w:val="24"/>
              </w:rPr>
              <w:t xml:space="preserve">-сальдовые ведомости к счетам: </w:t>
            </w:r>
            <w:r w:rsidR="007843E8" w:rsidRPr="0097746E">
              <w:rPr>
                <w:sz w:val="24"/>
                <w:szCs w:val="24"/>
              </w:rPr>
              <w:t>01, 02, 10, 20, 41, 43, 51, 52, 60, 62, 76, 66, 67, 58, 91 и 92</w:t>
            </w:r>
            <w:r w:rsidRPr="00057D4E">
              <w:rPr>
                <w:sz w:val="24"/>
                <w:szCs w:val="24"/>
              </w:rPr>
              <w:t xml:space="preserve"> в разрезе контрагентов и </w:t>
            </w:r>
            <w:proofErr w:type="spellStart"/>
            <w:r w:rsidRPr="00057D4E">
              <w:rPr>
                <w:sz w:val="24"/>
                <w:szCs w:val="24"/>
              </w:rPr>
              <w:t>субсчетов</w:t>
            </w:r>
            <w:proofErr w:type="spellEnd"/>
            <w:r w:rsidRPr="00057D4E">
              <w:rPr>
                <w:sz w:val="24"/>
                <w:szCs w:val="24"/>
              </w:rPr>
              <w:t xml:space="preserve"> за истекший квартал </w:t>
            </w:r>
          </w:p>
          <w:p w14:paraId="198E6F8E" w14:textId="77777777" w:rsidR="00C36350" w:rsidRPr="00057D4E" w:rsidRDefault="00C36350" w:rsidP="006177FA">
            <w:pPr>
              <w:jc w:val="both"/>
              <w:rPr>
                <w:i/>
                <w:sz w:val="24"/>
                <w:szCs w:val="24"/>
              </w:rPr>
            </w:pPr>
            <w:r w:rsidRPr="00057D4E">
              <w:rPr>
                <w:i/>
                <w:sz w:val="24"/>
                <w:szCs w:val="24"/>
              </w:rPr>
              <w:t>Предоставляются в формате выгрузок из программного продукта/</w:t>
            </w:r>
            <w:r w:rsidRPr="00057D4E">
              <w:rPr>
                <w:i/>
                <w:sz w:val="24"/>
                <w:szCs w:val="24"/>
                <w:lang w:val="en-US"/>
              </w:rPr>
              <w:t>Excel</w:t>
            </w:r>
            <w:r w:rsidRPr="00057D4E">
              <w:rPr>
                <w:i/>
                <w:sz w:val="24"/>
                <w:szCs w:val="24"/>
              </w:rPr>
              <w:t xml:space="preserve"> в денежном выражении, без указания оборота в натуральных единицах</w:t>
            </w:r>
          </w:p>
        </w:tc>
        <w:tc>
          <w:tcPr>
            <w:tcW w:w="3252" w:type="dxa"/>
          </w:tcPr>
          <w:p w14:paraId="085A54A9" w14:textId="77777777" w:rsidR="00C36350" w:rsidRPr="00057D4E" w:rsidRDefault="00C36350" w:rsidP="00113067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14:paraId="0C6E821B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Ежеквартально по завершению квартала (за исключением 4 квартала)</w:t>
            </w:r>
          </w:p>
        </w:tc>
      </w:tr>
      <w:tr w:rsidR="002679CC" w:rsidRPr="00057D4E" w14:paraId="168A27B3" w14:textId="77777777" w:rsidTr="00113067">
        <w:tc>
          <w:tcPr>
            <w:tcW w:w="3976" w:type="dxa"/>
          </w:tcPr>
          <w:p w14:paraId="4D21CEBA" w14:textId="370D03FF" w:rsidR="002679CC" w:rsidRDefault="002679CC" w:rsidP="00AD3F3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Заемщиков, которым установлен Продуктовый гарантийный лимит</w:t>
            </w:r>
            <w:r w:rsidR="0001753B" w:rsidRPr="0001753B">
              <w:rPr>
                <w:sz w:val="24"/>
                <w:szCs w:val="24"/>
              </w:rPr>
              <w:t>, а также при контрактном характере деятельности Заемщика*</w:t>
            </w:r>
            <w:r>
              <w:rPr>
                <w:sz w:val="24"/>
                <w:szCs w:val="24"/>
              </w:rPr>
              <w:t>:</w:t>
            </w:r>
          </w:p>
          <w:p w14:paraId="2504811A" w14:textId="77777777" w:rsidR="002679CC" w:rsidRDefault="002679CC" w:rsidP="00AD3F3E">
            <w:pPr>
              <w:spacing w:after="0"/>
              <w:jc w:val="both"/>
              <w:rPr>
                <w:sz w:val="24"/>
                <w:szCs w:val="24"/>
              </w:rPr>
            </w:pPr>
          </w:p>
          <w:p w14:paraId="38D97985" w14:textId="77777777" w:rsidR="002679CC" w:rsidRDefault="002679CC" w:rsidP="00AD3F3E">
            <w:pPr>
              <w:spacing w:after="0"/>
              <w:jc w:val="both"/>
              <w:rPr>
                <w:sz w:val="24"/>
                <w:szCs w:val="24"/>
              </w:rPr>
            </w:pPr>
            <w:r w:rsidRPr="00C3309F">
              <w:rPr>
                <w:sz w:val="24"/>
                <w:szCs w:val="24"/>
              </w:rPr>
              <w:t>реестр действующих контрактов Заемщика,</w:t>
            </w:r>
            <w:r>
              <w:rPr>
                <w:sz w:val="24"/>
                <w:szCs w:val="24"/>
              </w:rPr>
              <w:t xml:space="preserve"> заверенный подписью и печатью Заемщика,</w:t>
            </w:r>
            <w:r w:rsidRPr="00C3309F">
              <w:rPr>
                <w:sz w:val="24"/>
                <w:szCs w:val="24"/>
              </w:rPr>
              <w:t xml:space="preserve"> содержащий информацию об основных условиях контрактов: цене, сроках исполнения, условиях оплаты; а также об объеме выполненных работ, состоянии расчетов в разрезе контрактов</w:t>
            </w:r>
            <w:r>
              <w:rPr>
                <w:sz w:val="24"/>
                <w:szCs w:val="24"/>
              </w:rPr>
              <w:t>;</w:t>
            </w:r>
          </w:p>
          <w:p w14:paraId="0A17AA34" w14:textId="77777777" w:rsidR="002679CC" w:rsidRDefault="002679CC" w:rsidP="00AD3F3E">
            <w:pPr>
              <w:spacing w:after="0"/>
              <w:jc w:val="both"/>
              <w:rPr>
                <w:sz w:val="24"/>
                <w:szCs w:val="24"/>
              </w:rPr>
            </w:pPr>
          </w:p>
          <w:p w14:paraId="42CD7C19" w14:textId="77777777" w:rsidR="002679CC" w:rsidRDefault="002679CC" w:rsidP="006177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Расшифровка лизингового портфеля и портфеля </w:t>
            </w:r>
            <w:r>
              <w:rPr>
                <w:sz w:val="24"/>
                <w:szCs w:val="24"/>
              </w:rPr>
              <w:t>гарантий</w:t>
            </w:r>
            <w:r w:rsidRPr="003843E2">
              <w:rPr>
                <w:sz w:val="24"/>
                <w:szCs w:val="24"/>
              </w:rPr>
              <w:t xml:space="preserve"> в разрезе </w:t>
            </w:r>
            <w:r>
              <w:rPr>
                <w:sz w:val="24"/>
                <w:szCs w:val="24"/>
              </w:rPr>
              <w:t>гарантов/лизингодателей</w:t>
            </w:r>
            <w:r w:rsidRPr="003843E2">
              <w:rPr>
                <w:sz w:val="24"/>
                <w:szCs w:val="24"/>
              </w:rPr>
              <w:t xml:space="preserve"> с указанием </w:t>
            </w:r>
            <w:r>
              <w:rPr>
                <w:sz w:val="24"/>
                <w:szCs w:val="24"/>
              </w:rPr>
              <w:t xml:space="preserve">остатка задолженности, </w:t>
            </w:r>
            <w:r w:rsidRPr="003843E2">
              <w:rPr>
                <w:sz w:val="24"/>
                <w:szCs w:val="24"/>
              </w:rPr>
              <w:t>даты возникновения, даты погашения</w:t>
            </w:r>
            <w:r>
              <w:rPr>
                <w:sz w:val="24"/>
                <w:szCs w:val="24"/>
              </w:rPr>
              <w:t xml:space="preserve">, наличия/отсутствия просроченной задолженности и пролонгаций (даты </w:t>
            </w:r>
            <w:r w:rsidRPr="003843E2">
              <w:rPr>
                <w:sz w:val="24"/>
                <w:szCs w:val="24"/>
              </w:rPr>
              <w:t>возникновения</w:t>
            </w:r>
            <w:r>
              <w:rPr>
                <w:sz w:val="24"/>
                <w:szCs w:val="24"/>
              </w:rPr>
              <w:t xml:space="preserve"> и остатка просроченной задолженности – при наличии).</w:t>
            </w:r>
          </w:p>
          <w:p w14:paraId="55D0C3A3" w14:textId="77777777" w:rsidR="00BE76FD" w:rsidRDefault="00BE76FD" w:rsidP="006177FA">
            <w:pPr>
              <w:spacing w:after="0"/>
              <w:jc w:val="both"/>
              <w:rPr>
                <w:sz w:val="24"/>
                <w:szCs w:val="24"/>
              </w:rPr>
            </w:pPr>
          </w:p>
          <w:p w14:paraId="5BACEB7C" w14:textId="77777777" w:rsidR="00BE76FD" w:rsidRDefault="00BE76FD" w:rsidP="006177FA">
            <w:pPr>
              <w:spacing w:after="0"/>
              <w:jc w:val="both"/>
              <w:rPr>
                <w:sz w:val="24"/>
                <w:szCs w:val="24"/>
              </w:rPr>
            </w:pPr>
          </w:p>
          <w:p w14:paraId="71BFBD74" w14:textId="48E939EC" w:rsidR="00BE76FD" w:rsidRPr="00057D4E" w:rsidRDefault="00BE76FD" w:rsidP="006177F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14:paraId="63D3EDF8" w14:textId="77777777" w:rsidR="002679CC" w:rsidRPr="00057D4E" w:rsidRDefault="002679CC" w:rsidP="00113067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14:paraId="545D3369" w14:textId="4DF3D8C4" w:rsidR="002679CC" w:rsidRPr="00057D4E" w:rsidRDefault="002679CC" w:rsidP="00113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по завершению квартала</w:t>
            </w:r>
          </w:p>
        </w:tc>
      </w:tr>
      <w:tr w:rsidR="00C36350" w:rsidRPr="00057D4E" w14:paraId="58C0823B" w14:textId="77777777" w:rsidTr="00113067">
        <w:tc>
          <w:tcPr>
            <w:tcW w:w="9906" w:type="dxa"/>
            <w:gridSpan w:val="3"/>
          </w:tcPr>
          <w:p w14:paraId="4658D3C2" w14:textId="77777777" w:rsidR="00C36350" w:rsidRPr="00057D4E" w:rsidRDefault="00C36350" w:rsidP="00113067">
            <w:pPr>
              <w:jc w:val="center"/>
              <w:rPr>
                <w:b/>
                <w:sz w:val="24"/>
                <w:szCs w:val="24"/>
              </w:rPr>
            </w:pPr>
            <w:r w:rsidRPr="00057D4E">
              <w:rPr>
                <w:b/>
                <w:sz w:val="24"/>
                <w:szCs w:val="24"/>
              </w:rPr>
              <w:lastRenderedPageBreak/>
              <w:t>Для Заемщиков, применяющих единый налог на вмененный доход</w:t>
            </w:r>
          </w:p>
        </w:tc>
      </w:tr>
      <w:tr w:rsidR="00C36350" w:rsidRPr="00057D4E" w14:paraId="54353AA4" w14:textId="77777777" w:rsidTr="00113067">
        <w:tc>
          <w:tcPr>
            <w:tcW w:w="3976" w:type="dxa"/>
          </w:tcPr>
          <w:p w14:paraId="6C50F995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Налоговая декларация по единому налогу на вмененный доход для отдельных видо</w:t>
            </w:r>
            <w:r>
              <w:rPr>
                <w:sz w:val="24"/>
                <w:szCs w:val="24"/>
              </w:rPr>
              <w:t>в</w:t>
            </w:r>
            <w:r w:rsidRPr="00057D4E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252" w:type="dxa"/>
          </w:tcPr>
          <w:p w14:paraId="7983B566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Ежеквартально по завершению квартала.</w:t>
            </w:r>
          </w:p>
        </w:tc>
        <w:tc>
          <w:tcPr>
            <w:tcW w:w="2678" w:type="dxa"/>
          </w:tcPr>
          <w:p w14:paraId="4CD2F607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Ежеквартально по завершению квартала.</w:t>
            </w:r>
          </w:p>
        </w:tc>
      </w:tr>
      <w:tr w:rsidR="00C36350" w:rsidRPr="00057D4E" w14:paraId="5DE732BC" w14:textId="77777777" w:rsidTr="00113067">
        <w:tc>
          <w:tcPr>
            <w:tcW w:w="3976" w:type="dxa"/>
          </w:tcPr>
          <w:p w14:paraId="19178617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Бухгалтерский баланс, отчет о финансовых результатах, с подтверждением направления в ФНС.</w:t>
            </w:r>
          </w:p>
        </w:tc>
        <w:tc>
          <w:tcPr>
            <w:tcW w:w="3252" w:type="dxa"/>
          </w:tcPr>
          <w:p w14:paraId="367FD209" w14:textId="77777777" w:rsidR="00C36350" w:rsidRPr="00057D4E" w:rsidRDefault="00C36350" w:rsidP="00113067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14:paraId="60A96727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Ежегодно (по завершению календарного года)</w:t>
            </w:r>
          </w:p>
        </w:tc>
      </w:tr>
      <w:tr w:rsidR="00C36350" w:rsidRPr="00057D4E" w14:paraId="36850A1B" w14:textId="77777777" w:rsidTr="007D33F8">
        <w:trPr>
          <w:trHeight w:val="4123"/>
        </w:trPr>
        <w:tc>
          <w:tcPr>
            <w:tcW w:w="3976" w:type="dxa"/>
          </w:tcPr>
          <w:p w14:paraId="099241E6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 xml:space="preserve">Сводная </w:t>
            </w:r>
            <w:proofErr w:type="spellStart"/>
            <w:r w:rsidRPr="00057D4E">
              <w:rPr>
                <w:sz w:val="24"/>
                <w:szCs w:val="24"/>
              </w:rPr>
              <w:t>оборотно</w:t>
            </w:r>
            <w:proofErr w:type="spellEnd"/>
            <w:r w:rsidRPr="00057D4E">
              <w:rPr>
                <w:sz w:val="24"/>
                <w:szCs w:val="24"/>
              </w:rPr>
              <w:t xml:space="preserve">-сальдовая ведомость в разрезе </w:t>
            </w:r>
            <w:proofErr w:type="spellStart"/>
            <w:r w:rsidRPr="00057D4E">
              <w:rPr>
                <w:sz w:val="24"/>
                <w:szCs w:val="24"/>
              </w:rPr>
              <w:t>субсчетов</w:t>
            </w:r>
            <w:proofErr w:type="spellEnd"/>
            <w:r w:rsidRPr="00057D4E">
              <w:rPr>
                <w:sz w:val="24"/>
                <w:szCs w:val="24"/>
              </w:rPr>
              <w:t xml:space="preserve"> за 4-ый квартал </w:t>
            </w:r>
          </w:p>
          <w:p w14:paraId="4AF6C1BC" w14:textId="523EA9BB" w:rsidR="00C36350" w:rsidRPr="00057D4E" w:rsidRDefault="00C36350" w:rsidP="00113067">
            <w:pPr>
              <w:rPr>
                <w:sz w:val="24"/>
                <w:szCs w:val="24"/>
              </w:rPr>
            </w:pPr>
            <w:proofErr w:type="spellStart"/>
            <w:r w:rsidRPr="00057D4E">
              <w:rPr>
                <w:sz w:val="24"/>
                <w:szCs w:val="24"/>
              </w:rPr>
              <w:t>Оборотно</w:t>
            </w:r>
            <w:proofErr w:type="spellEnd"/>
            <w:r w:rsidRPr="00057D4E">
              <w:rPr>
                <w:sz w:val="24"/>
                <w:szCs w:val="24"/>
              </w:rPr>
              <w:t xml:space="preserve">-сальдовые ведомости к счетам: </w:t>
            </w:r>
            <w:r w:rsidR="007843E8" w:rsidRPr="0097746E">
              <w:rPr>
                <w:sz w:val="24"/>
                <w:szCs w:val="24"/>
              </w:rPr>
              <w:t>01, 02, 10, 20, 41, 43, 51, 52, 60, 62, 76, 66, 67, 58, 91 и 92</w:t>
            </w:r>
            <w:r w:rsidRPr="00057D4E">
              <w:rPr>
                <w:sz w:val="24"/>
                <w:szCs w:val="24"/>
              </w:rPr>
              <w:t xml:space="preserve"> в разрезе контрагентов и </w:t>
            </w:r>
            <w:proofErr w:type="spellStart"/>
            <w:r w:rsidRPr="00057D4E">
              <w:rPr>
                <w:sz w:val="24"/>
                <w:szCs w:val="24"/>
              </w:rPr>
              <w:t>субсчетов</w:t>
            </w:r>
            <w:proofErr w:type="spellEnd"/>
            <w:r w:rsidRPr="00057D4E">
              <w:rPr>
                <w:sz w:val="24"/>
                <w:szCs w:val="24"/>
              </w:rPr>
              <w:t xml:space="preserve"> за истекший квартал </w:t>
            </w:r>
          </w:p>
          <w:p w14:paraId="77733770" w14:textId="77777777" w:rsidR="00C36350" w:rsidRPr="00057D4E" w:rsidRDefault="00C36350" w:rsidP="00113067">
            <w:pPr>
              <w:rPr>
                <w:i/>
                <w:sz w:val="24"/>
                <w:szCs w:val="24"/>
              </w:rPr>
            </w:pPr>
            <w:r w:rsidRPr="00057D4E">
              <w:rPr>
                <w:i/>
                <w:sz w:val="24"/>
                <w:szCs w:val="24"/>
              </w:rPr>
              <w:t>Предоставляются в формате выгрузок из программного продукта/</w:t>
            </w:r>
            <w:r w:rsidRPr="00057D4E">
              <w:rPr>
                <w:i/>
                <w:sz w:val="24"/>
                <w:szCs w:val="24"/>
                <w:lang w:val="en-US"/>
              </w:rPr>
              <w:t>Excel</w:t>
            </w:r>
            <w:r w:rsidRPr="00057D4E">
              <w:rPr>
                <w:i/>
                <w:sz w:val="24"/>
                <w:szCs w:val="24"/>
              </w:rPr>
              <w:t xml:space="preserve"> в денежном выражении, без указания оборота в натуральных единицах</w:t>
            </w:r>
          </w:p>
        </w:tc>
        <w:tc>
          <w:tcPr>
            <w:tcW w:w="3252" w:type="dxa"/>
          </w:tcPr>
          <w:p w14:paraId="1A22C458" w14:textId="77777777" w:rsidR="00C36350" w:rsidRPr="00057D4E" w:rsidRDefault="00C36350" w:rsidP="00113067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14:paraId="42D312CD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Ежегодно (по завершению календарного года)</w:t>
            </w:r>
          </w:p>
        </w:tc>
      </w:tr>
      <w:tr w:rsidR="00C36350" w:rsidRPr="00057D4E" w14:paraId="18B82D6C" w14:textId="77777777" w:rsidTr="007D33F8">
        <w:trPr>
          <w:trHeight w:val="1124"/>
        </w:trPr>
        <w:tc>
          <w:tcPr>
            <w:tcW w:w="3976" w:type="dxa"/>
          </w:tcPr>
          <w:p w14:paraId="28E17A2A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Бухгалтерский баланс, отчет о финансовых результатах, заверенный подписью и печатью Заемщика</w:t>
            </w:r>
          </w:p>
        </w:tc>
        <w:tc>
          <w:tcPr>
            <w:tcW w:w="3252" w:type="dxa"/>
          </w:tcPr>
          <w:p w14:paraId="6D185441" w14:textId="77777777" w:rsidR="00C36350" w:rsidRPr="00057D4E" w:rsidRDefault="00C36350" w:rsidP="00113067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14:paraId="596527E4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Ежеквартально по завершению квартала (за исключением 4 квартала)</w:t>
            </w:r>
          </w:p>
        </w:tc>
      </w:tr>
      <w:tr w:rsidR="00C36350" w:rsidRPr="00057D4E" w14:paraId="5B3F6B96" w14:textId="77777777" w:rsidTr="00113067">
        <w:tc>
          <w:tcPr>
            <w:tcW w:w="3976" w:type="dxa"/>
          </w:tcPr>
          <w:p w14:paraId="6CB348AC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 xml:space="preserve">Сводная </w:t>
            </w:r>
            <w:proofErr w:type="spellStart"/>
            <w:r w:rsidRPr="00057D4E">
              <w:rPr>
                <w:sz w:val="24"/>
                <w:szCs w:val="24"/>
              </w:rPr>
              <w:t>оборотно</w:t>
            </w:r>
            <w:proofErr w:type="spellEnd"/>
            <w:r w:rsidRPr="00057D4E">
              <w:rPr>
                <w:sz w:val="24"/>
                <w:szCs w:val="24"/>
              </w:rPr>
              <w:t xml:space="preserve">-сальдовая ведомость в разрезе </w:t>
            </w:r>
            <w:proofErr w:type="spellStart"/>
            <w:r w:rsidRPr="00057D4E">
              <w:rPr>
                <w:sz w:val="24"/>
                <w:szCs w:val="24"/>
              </w:rPr>
              <w:t>субсчетов</w:t>
            </w:r>
            <w:proofErr w:type="spellEnd"/>
            <w:r w:rsidRPr="00057D4E">
              <w:rPr>
                <w:sz w:val="24"/>
                <w:szCs w:val="24"/>
              </w:rPr>
              <w:t xml:space="preserve"> за истекший квартал </w:t>
            </w:r>
          </w:p>
          <w:p w14:paraId="34F7D06B" w14:textId="5045A4FC" w:rsidR="00C36350" w:rsidRPr="00057D4E" w:rsidRDefault="00C36350" w:rsidP="00113067">
            <w:pPr>
              <w:rPr>
                <w:sz w:val="24"/>
                <w:szCs w:val="24"/>
              </w:rPr>
            </w:pPr>
            <w:proofErr w:type="spellStart"/>
            <w:r w:rsidRPr="00057D4E">
              <w:rPr>
                <w:sz w:val="24"/>
                <w:szCs w:val="24"/>
              </w:rPr>
              <w:t>Оборотно</w:t>
            </w:r>
            <w:proofErr w:type="spellEnd"/>
            <w:r w:rsidRPr="00057D4E">
              <w:rPr>
                <w:sz w:val="24"/>
                <w:szCs w:val="24"/>
              </w:rPr>
              <w:t xml:space="preserve">-сальдовые ведомости к счетам: </w:t>
            </w:r>
            <w:r w:rsidR="007843E8" w:rsidRPr="0097746E">
              <w:rPr>
                <w:sz w:val="24"/>
                <w:szCs w:val="24"/>
              </w:rPr>
              <w:t>01, 02, 10, 20, 41, 43, 51, 52, 60, 62, 76, 66, 67, 58, 91 и 92</w:t>
            </w:r>
            <w:r w:rsidRPr="00057D4E">
              <w:rPr>
                <w:sz w:val="24"/>
                <w:szCs w:val="24"/>
              </w:rPr>
              <w:t xml:space="preserve"> в разрезе контрагентов и </w:t>
            </w:r>
            <w:proofErr w:type="spellStart"/>
            <w:r w:rsidRPr="00057D4E">
              <w:rPr>
                <w:sz w:val="24"/>
                <w:szCs w:val="24"/>
              </w:rPr>
              <w:t>субсчетов</w:t>
            </w:r>
            <w:proofErr w:type="spellEnd"/>
            <w:r w:rsidRPr="00057D4E">
              <w:rPr>
                <w:sz w:val="24"/>
                <w:szCs w:val="24"/>
              </w:rPr>
              <w:t xml:space="preserve"> за истекший квартал </w:t>
            </w:r>
          </w:p>
          <w:p w14:paraId="22035BEF" w14:textId="77777777" w:rsidR="00C36350" w:rsidRPr="00057D4E" w:rsidRDefault="00C36350" w:rsidP="00113067">
            <w:pPr>
              <w:rPr>
                <w:i/>
                <w:sz w:val="24"/>
                <w:szCs w:val="24"/>
              </w:rPr>
            </w:pPr>
            <w:r w:rsidRPr="00057D4E">
              <w:rPr>
                <w:i/>
                <w:sz w:val="24"/>
                <w:szCs w:val="24"/>
              </w:rPr>
              <w:t>Предоставляются в формате выгрузок из программного продукта/</w:t>
            </w:r>
            <w:r w:rsidRPr="00057D4E">
              <w:rPr>
                <w:i/>
                <w:sz w:val="24"/>
                <w:szCs w:val="24"/>
                <w:lang w:val="en-US"/>
              </w:rPr>
              <w:t>Excel</w:t>
            </w:r>
            <w:r w:rsidRPr="00057D4E">
              <w:rPr>
                <w:i/>
                <w:sz w:val="24"/>
                <w:szCs w:val="24"/>
              </w:rPr>
              <w:t xml:space="preserve"> в денежном выражении, без указания оборота в натуральных единицах</w:t>
            </w:r>
          </w:p>
        </w:tc>
        <w:tc>
          <w:tcPr>
            <w:tcW w:w="3252" w:type="dxa"/>
          </w:tcPr>
          <w:p w14:paraId="75EAA91A" w14:textId="77777777" w:rsidR="00C36350" w:rsidRPr="00057D4E" w:rsidRDefault="00C36350" w:rsidP="00113067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14:paraId="46663D03" w14:textId="77777777" w:rsidR="00C36350" w:rsidRPr="00057D4E" w:rsidRDefault="00C36350" w:rsidP="00113067">
            <w:pPr>
              <w:rPr>
                <w:sz w:val="24"/>
                <w:szCs w:val="24"/>
              </w:rPr>
            </w:pPr>
            <w:r w:rsidRPr="00057D4E">
              <w:rPr>
                <w:sz w:val="24"/>
                <w:szCs w:val="24"/>
              </w:rPr>
              <w:t>Ежеквартально по завершению квартала (за исключением 4 квартала)</w:t>
            </w:r>
          </w:p>
        </w:tc>
      </w:tr>
      <w:tr w:rsidR="002679CC" w:rsidRPr="00057D4E" w14:paraId="2C062A60" w14:textId="77777777" w:rsidTr="00113067">
        <w:tc>
          <w:tcPr>
            <w:tcW w:w="3976" w:type="dxa"/>
          </w:tcPr>
          <w:p w14:paraId="77CBC49D" w14:textId="22B771E8" w:rsidR="002679CC" w:rsidRDefault="002679CC" w:rsidP="00AD3F3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Заемщиков, которым установлен Продуктовый гарантийный лимит</w:t>
            </w:r>
            <w:r w:rsidR="0001753B" w:rsidRPr="0001753B">
              <w:rPr>
                <w:sz w:val="24"/>
                <w:szCs w:val="24"/>
              </w:rPr>
              <w:t>, а также при контрактном характере деятельности Заемщика</w:t>
            </w:r>
            <w:r w:rsidR="0001753B" w:rsidRPr="007D33F8">
              <w:rPr>
                <w:rStyle w:val="ae"/>
                <w:sz w:val="26"/>
                <w:szCs w:val="26"/>
              </w:rPr>
              <w:footnoteReference w:customMarkFollows="1" w:id="2"/>
              <w:t>*</w:t>
            </w:r>
            <w:r>
              <w:rPr>
                <w:sz w:val="24"/>
                <w:szCs w:val="24"/>
              </w:rPr>
              <w:t>:</w:t>
            </w:r>
          </w:p>
          <w:p w14:paraId="5F42C1C1" w14:textId="77777777" w:rsidR="002679CC" w:rsidRDefault="002679CC" w:rsidP="00AD3F3E">
            <w:pPr>
              <w:spacing w:after="0"/>
              <w:jc w:val="both"/>
              <w:rPr>
                <w:sz w:val="24"/>
                <w:szCs w:val="24"/>
              </w:rPr>
            </w:pPr>
          </w:p>
          <w:p w14:paraId="1F0FF9BC" w14:textId="77777777" w:rsidR="002679CC" w:rsidRDefault="002679CC" w:rsidP="00AD3F3E">
            <w:pPr>
              <w:spacing w:after="0"/>
              <w:jc w:val="both"/>
              <w:rPr>
                <w:sz w:val="24"/>
                <w:szCs w:val="24"/>
              </w:rPr>
            </w:pPr>
            <w:r w:rsidRPr="00C3309F">
              <w:rPr>
                <w:sz w:val="24"/>
                <w:szCs w:val="24"/>
              </w:rPr>
              <w:t>реестр действующих контрактов Заемщика,</w:t>
            </w:r>
            <w:r>
              <w:rPr>
                <w:sz w:val="24"/>
                <w:szCs w:val="24"/>
              </w:rPr>
              <w:t xml:space="preserve"> заверенный подписью и печатью Заемщика,</w:t>
            </w:r>
            <w:r w:rsidRPr="00C3309F">
              <w:rPr>
                <w:sz w:val="24"/>
                <w:szCs w:val="24"/>
              </w:rPr>
              <w:t xml:space="preserve"> содержащий информацию об основных условиях контрактов: цене, сроках исполнения, условиях оплаты; а также об объеме выполненных работ, состоянии расчетов в разрезе контрактов</w:t>
            </w:r>
            <w:r>
              <w:rPr>
                <w:sz w:val="24"/>
                <w:szCs w:val="24"/>
              </w:rPr>
              <w:t>;</w:t>
            </w:r>
          </w:p>
          <w:p w14:paraId="42EC54FF" w14:textId="77777777" w:rsidR="002679CC" w:rsidRDefault="002679CC" w:rsidP="00AD3F3E">
            <w:pPr>
              <w:spacing w:after="0"/>
              <w:jc w:val="both"/>
              <w:rPr>
                <w:sz w:val="24"/>
                <w:szCs w:val="24"/>
              </w:rPr>
            </w:pPr>
          </w:p>
          <w:p w14:paraId="201C6930" w14:textId="7F85A136" w:rsidR="002679CC" w:rsidRPr="00057D4E" w:rsidRDefault="002679CC" w:rsidP="002679CC">
            <w:pPr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Расшифровка лизингового портфеля и портфеля </w:t>
            </w:r>
            <w:r>
              <w:rPr>
                <w:sz w:val="24"/>
                <w:szCs w:val="24"/>
              </w:rPr>
              <w:t>гарантий</w:t>
            </w:r>
            <w:r w:rsidRPr="003843E2">
              <w:rPr>
                <w:sz w:val="24"/>
                <w:szCs w:val="24"/>
              </w:rPr>
              <w:t xml:space="preserve"> в разрезе </w:t>
            </w:r>
            <w:r>
              <w:rPr>
                <w:sz w:val="24"/>
                <w:szCs w:val="24"/>
              </w:rPr>
              <w:t>гарантов/лизингодателей</w:t>
            </w:r>
            <w:r w:rsidRPr="003843E2">
              <w:rPr>
                <w:sz w:val="24"/>
                <w:szCs w:val="24"/>
              </w:rPr>
              <w:t xml:space="preserve"> с указанием </w:t>
            </w:r>
            <w:r>
              <w:rPr>
                <w:sz w:val="24"/>
                <w:szCs w:val="24"/>
              </w:rPr>
              <w:t xml:space="preserve">остатка задолженности, </w:t>
            </w:r>
            <w:r w:rsidRPr="003843E2">
              <w:rPr>
                <w:sz w:val="24"/>
                <w:szCs w:val="24"/>
              </w:rPr>
              <w:t>даты возникновения, даты погашения</w:t>
            </w:r>
            <w:r>
              <w:rPr>
                <w:sz w:val="24"/>
                <w:szCs w:val="24"/>
              </w:rPr>
              <w:t xml:space="preserve">, наличия/отсутствия просроченной задолженности и пролонгаций (даты </w:t>
            </w:r>
            <w:r w:rsidRPr="003843E2">
              <w:rPr>
                <w:sz w:val="24"/>
                <w:szCs w:val="24"/>
              </w:rPr>
              <w:t>возникновения</w:t>
            </w:r>
            <w:r>
              <w:rPr>
                <w:sz w:val="24"/>
                <w:szCs w:val="24"/>
              </w:rPr>
              <w:t xml:space="preserve"> и остатка просроченной задолженности – при наличии).</w:t>
            </w:r>
          </w:p>
        </w:tc>
        <w:tc>
          <w:tcPr>
            <w:tcW w:w="3252" w:type="dxa"/>
          </w:tcPr>
          <w:p w14:paraId="7CFC081D" w14:textId="77777777" w:rsidR="002679CC" w:rsidRPr="00057D4E" w:rsidRDefault="002679CC" w:rsidP="00113067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14:paraId="6BD02AC8" w14:textId="20F5DF9B" w:rsidR="002679CC" w:rsidRPr="00057D4E" w:rsidRDefault="002679CC" w:rsidP="00113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по завершению квартала</w:t>
            </w:r>
          </w:p>
        </w:tc>
      </w:tr>
    </w:tbl>
    <w:p w14:paraId="02B525ED" w14:textId="77777777" w:rsidR="007843E8" w:rsidRDefault="007843E8" w:rsidP="00C36350">
      <w:pPr>
        <w:rPr>
          <w:rFonts w:ascii="Times New Roman" w:hAnsi="Times New Roman" w:cs="Times New Roman"/>
          <w:sz w:val="24"/>
          <w:szCs w:val="24"/>
        </w:rPr>
      </w:pPr>
    </w:p>
    <w:p w14:paraId="616705A4" w14:textId="0507CB3D" w:rsidR="007843E8" w:rsidRDefault="007843E8" w:rsidP="00AA1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в предусмотренных настоящим Приложением</w:t>
      </w:r>
      <w:r w:rsidRPr="007843E8">
        <w:rPr>
          <w:rFonts w:ascii="Times New Roman" w:hAnsi="Times New Roman" w:cs="Times New Roman"/>
          <w:sz w:val="24"/>
          <w:szCs w:val="24"/>
        </w:rPr>
        <w:t xml:space="preserve"> сводной </w:t>
      </w:r>
      <w:proofErr w:type="spellStart"/>
      <w:r w:rsidRPr="007843E8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7843E8">
        <w:rPr>
          <w:rFonts w:ascii="Times New Roman" w:hAnsi="Times New Roman" w:cs="Times New Roman"/>
          <w:sz w:val="24"/>
          <w:szCs w:val="24"/>
        </w:rPr>
        <w:t xml:space="preserve">-сальдовой ведомости есть иные счета, не указанные в </w:t>
      </w:r>
      <w:r w:rsidR="00BE76FD">
        <w:rPr>
          <w:rFonts w:ascii="Times New Roman" w:hAnsi="Times New Roman" w:cs="Times New Roman"/>
          <w:sz w:val="24"/>
          <w:szCs w:val="24"/>
        </w:rPr>
        <w:t>настоящем Приложении</w:t>
      </w:r>
      <w:r w:rsidRPr="007843E8">
        <w:rPr>
          <w:rFonts w:ascii="Times New Roman" w:hAnsi="Times New Roman" w:cs="Times New Roman"/>
          <w:sz w:val="24"/>
          <w:szCs w:val="24"/>
        </w:rPr>
        <w:t xml:space="preserve">, по которым проходят </w:t>
      </w:r>
      <w:r w:rsidR="00203471">
        <w:rPr>
          <w:rFonts w:ascii="Times New Roman" w:hAnsi="Times New Roman" w:cs="Times New Roman"/>
          <w:sz w:val="24"/>
          <w:szCs w:val="24"/>
        </w:rPr>
        <w:t>обороты более 5% (пяти процентов) от валюты баланса (строка баланс в бухгалтерском баланс) на последнюю отчетную дату</w:t>
      </w:r>
      <w:r w:rsidRPr="00AA166E">
        <w:rPr>
          <w:rFonts w:ascii="Times New Roman" w:hAnsi="Times New Roman" w:cs="Times New Roman"/>
          <w:sz w:val="24"/>
          <w:szCs w:val="24"/>
        </w:rPr>
        <w:t>,</w:t>
      </w:r>
      <w:r w:rsidRPr="007843E8">
        <w:rPr>
          <w:rFonts w:ascii="Times New Roman" w:hAnsi="Times New Roman" w:cs="Times New Roman"/>
          <w:sz w:val="24"/>
          <w:szCs w:val="24"/>
        </w:rPr>
        <w:t xml:space="preserve"> требуется предоставление </w:t>
      </w:r>
      <w:proofErr w:type="spellStart"/>
      <w:r w:rsidRPr="007843E8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7843E8">
        <w:rPr>
          <w:rFonts w:ascii="Times New Roman" w:hAnsi="Times New Roman" w:cs="Times New Roman"/>
          <w:sz w:val="24"/>
          <w:szCs w:val="24"/>
        </w:rPr>
        <w:t xml:space="preserve">-сальдовых ведомостей по таким счетам, а в случае отсутствия оборотов по ним – </w:t>
      </w:r>
      <w:proofErr w:type="spellStart"/>
      <w:r w:rsidRPr="007843E8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7843E8">
        <w:rPr>
          <w:rFonts w:ascii="Times New Roman" w:hAnsi="Times New Roman" w:cs="Times New Roman"/>
          <w:sz w:val="24"/>
          <w:szCs w:val="24"/>
        </w:rPr>
        <w:t>-сальдовые ведомости не предоставляются.</w:t>
      </w:r>
    </w:p>
    <w:p w14:paraId="7FE3ED25" w14:textId="46933D44" w:rsidR="00374D2B" w:rsidRPr="006574BB" w:rsidRDefault="00C36350" w:rsidP="00AA1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D4E">
        <w:rPr>
          <w:rFonts w:ascii="Times New Roman" w:hAnsi="Times New Roman" w:cs="Times New Roman"/>
          <w:sz w:val="24"/>
          <w:szCs w:val="24"/>
        </w:rPr>
        <w:t>Указанные выше документы представляются в виде сканированных копий, если иное не предусмотрено настоящим Приложением.</w:t>
      </w:r>
    </w:p>
    <w:p w14:paraId="4AA43786" w14:textId="3A5E5F43" w:rsidR="00867ABF" w:rsidRPr="004F32F4" w:rsidRDefault="006574BB" w:rsidP="00023235">
      <w:pPr>
        <w:spacing w:after="0" w:line="240" w:lineRule="auto"/>
        <w:ind w:left="3828" w:firstLine="708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67ABF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ru-RU"/>
        </w:rPr>
        <w:lastRenderedPageBreak/>
        <w:t>Приложение № 11.2</w:t>
      </w:r>
      <w:r w:rsidR="00867ABF" w:rsidRPr="004F32F4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ru-RU"/>
        </w:rPr>
        <w:t>.</w:t>
      </w:r>
    </w:p>
    <w:p w14:paraId="3338A9D0" w14:textId="4060B775" w:rsidR="00AC4506" w:rsidRDefault="00867ABF" w:rsidP="009B0BC6">
      <w:pPr>
        <w:ind w:left="4536"/>
        <w:rPr>
          <w:sz w:val="24"/>
          <w:szCs w:val="24"/>
        </w:rPr>
      </w:pPr>
      <w:r w:rsidRPr="004F32F4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к Правилам взаимодействия банков </w:t>
      </w:r>
      <w:r w:rsidR="00136223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и организаций </w:t>
      </w:r>
      <w:r w:rsidRPr="004F32F4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с акционерным обществом </w:t>
      </w:r>
      <w:r w:rsidR="009B0BC6" w:rsidRPr="009B0BC6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«Федеральная корпорация </w:t>
      </w:r>
      <w:bookmarkStart w:id="0" w:name="_GoBack"/>
      <w:bookmarkEnd w:id="0"/>
      <w:r w:rsidR="009B0BC6" w:rsidRPr="009B0BC6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>по развитию малого и среднего предпринимательства» при их отборе и предоставлении независимых гарантий</w:t>
      </w:r>
      <w:r w:rsidR="009B0BC6" w:rsidRPr="009B0BC6" w:rsidDel="009B0BC6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 </w:t>
      </w:r>
      <w:r w:rsidR="00AC4506">
        <w:rPr>
          <w:sz w:val="24"/>
          <w:szCs w:val="24"/>
        </w:rPr>
        <w:tab/>
      </w:r>
    </w:p>
    <w:p w14:paraId="57AB8B10" w14:textId="068AF16B" w:rsidR="00B43F86" w:rsidRDefault="00B43F86" w:rsidP="002F2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действующим гарантия</w:t>
      </w:r>
      <w:r w:rsidR="00AC4506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«массового» сегмента.</w:t>
      </w:r>
    </w:p>
    <w:tbl>
      <w:tblPr>
        <w:tblStyle w:val="af1"/>
        <w:tblW w:w="1097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73"/>
        <w:gridCol w:w="378"/>
        <w:gridCol w:w="708"/>
        <w:gridCol w:w="851"/>
        <w:gridCol w:w="425"/>
        <w:gridCol w:w="425"/>
        <w:gridCol w:w="425"/>
        <w:gridCol w:w="472"/>
        <w:gridCol w:w="471"/>
        <w:gridCol w:w="471"/>
        <w:gridCol w:w="471"/>
        <w:gridCol w:w="707"/>
        <w:gridCol w:w="567"/>
        <w:gridCol w:w="425"/>
        <w:gridCol w:w="426"/>
        <w:gridCol w:w="425"/>
        <w:gridCol w:w="425"/>
        <w:gridCol w:w="527"/>
        <w:gridCol w:w="668"/>
        <w:gridCol w:w="526"/>
      </w:tblGrid>
      <w:tr w:rsidR="00B43F86" w:rsidRPr="00FB0F76" w14:paraId="60FE3A9C" w14:textId="77777777" w:rsidTr="00AA166E">
        <w:trPr>
          <w:trHeight w:val="517"/>
          <w:jc w:val="center"/>
        </w:trPr>
        <w:tc>
          <w:tcPr>
            <w:tcW w:w="3964" w:type="dxa"/>
            <w:gridSpan w:val="7"/>
            <w:vMerge w:val="restart"/>
            <w:noWrap/>
            <w:vAlign w:val="center"/>
            <w:hideMark/>
          </w:tcPr>
          <w:p w14:paraId="6B02B7E8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 xml:space="preserve">Информация </w:t>
            </w:r>
            <w:r>
              <w:rPr>
                <w:b/>
                <w:bCs/>
                <w:sz w:val="24"/>
                <w:szCs w:val="24"/>
              </w:rPr>
              <w:t>для идентификации заемщика</w:t>
            </w:r>
          </w:p>
        </w:tc>
        <w:tc>
          <w:tcPr>
            <w:tcW w:w="3584" w:type="dxa"/>
            <w:gridSpan w:val="7"/>
            <w:vMerge w:val="restart"/>
            <w:vAlign w:val="center"/>
            <w:hideMark/>
          </w:tcPr>
          <w:p w14:paraId="625629FA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FB0F76">
              <w:rPr>
                <w:b/>
                <w:bCs/>
                <w:sz w:val="24"/>
                <w:szCs w:val="24"/>
              </w:rPr>
              <w:t>ценка категория качества ссуд на момент выдачи кредита</w:t>
            </w:r>
          </w:p>
        </w:tc>
        <w:tc>
          <w:tcPr>
            <w:tcW w:w="3422" w:type="dxa"/>
            <w:gridSpan w:val="7"/>
            <w:vMerge w:val="restart"/>
            <w:vAlign w:val="center"/>
            <w:hideMark/>
          </w:tcPr>
          <w:p w14:paraId="1E954ED6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FB0F76">
              <w:rPr>
                <w:b/>
                <w:bCs/>
                <w:sz w:val="24"/>
                <w:szCs w:val="24"/>
              </w:rPr>
              <w:t>ценка категории качества ссуд на дату составления отчета</w:t>
            </w:r>
          </w:p>
        </w:tc>
      </w:tr>
      <w:tr w:rsidR="00B43F86" w:rsidRPr="00FB0F76" w14:paraId="28FC8F1A" w14:textId="77777777" w:rsidTr="00AA166E">
        <w:trPr>
          <w:trHeight w:val="585"/>
          <w:jc w:val="center"/>
        </w:trPr>
        <w:tc>
          <w:tcPr>
            <w:tcW w:w="3964" w:type="dxa"/>
            <w:gridSpan w:val="7"/>
            <w:vMerge/>
            <w:vAlign w:val="center"/>
            <w:hideMark/>
          </w:tcPr>
          <w:p w14:paraId="141B6ED5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gridSpan w:val="7"/>
            <w:vMerge/>
            <w:vAlign w:val="center"/>
            <w:hideMark/>
          </w:tcPr>
          <w:p w14:paraId="7B779407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7"/>
            <w:vMerge/>
            <w:vAlign w:val="center"/>
            <w:hideMark/>
          </w:tcPr>
          <w:p w14:paraId="3576C8A7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250B" w:rsidRPr="00FB0F76" w14:paraId="21D4A6AA" w14:textId="77777777" w:rsidTr="008C250B">
        <w:trPr>
          <w:trHeight w:val="330"/>
          <w:jc w:val="center"/>
        </w:trPr>
        <w:tc>
          <w:tcPr>
            <w:tcW w:w="704" w:type="dxa"/>
            <w:noWrap/>
            <w:vAlign w:val="center"/>
            <w:hideMark/>
          </w:tcPr>
          <w:p w14:paraId="7C0AA984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" w:type="dxa"/>
            <w:noWrap/>
            <w:vAlign w:val="center"/>
            <w:hideMark/>
          </w:tcPr>
          <w:p w14:paraId="40161B53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8" w:type="dxa"/>
            <w:noWrap/>
            <w:vAlign w:val="center"/>
            <w:hideMark/>
          </w:tcPr>
          <w:p w14:paraId="2B23080F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14:paraId="79F8F72B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5F2F3703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  <w:noWrap/>
            <w:vAlign w:val="center"/>
            <w:hideMark/>
          </w:tcPr>
          <w:p w14:paraId="315E5AD0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  <w:noWrap/>
            <w:vAlign w:val="center"/>
            <w:hideMark/>
          </w:tcPr>
          <w:p w14:paraId="0BCEA68C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14:paraId="11D7F931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2" w:type="dxa"/>
            <w:vAlign w:val="center"/>
            <w:hideMark/>
          </w:tcPr>
          <w:p w14:paraId="257F8659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1" w:type="dxa"/>
            <w:vAlign w:val="center"/>
            <w:hideMark/>
          </w:tcPr>
          <w:p w14:paraId="2851CAFE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1" w:type="dxa"/>
            <w:vAlign w:val="center"/>
            <w:hideMark/>
          </w:tcPr>
          <w:p w14:paraId="64E530C3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1" w:type="dxa"/>
            <w:vAlign w:val="center"/>
            <w:hideMark/>
          </w:tcPr>
          <w:p w14:paraId="478C9569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7" w:type="dxa"/>
            <w:vAlign w:val="center"/>
            <w:hideMark/>
          </w:tcPr>
          <w:p w14:paraId="774CBE8C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14:paraId="56370628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  <w:hideMark/>
          </w:tcPr>
          <w:p w14:paraId="17F40BC5" w14:textId="77777777" w:rsidR="00B43F86" w:rsidRPr="00FB0F76" w:rsidRDefault="00B43F86" w:rsidP="00C340E8">
            <w:pPr>
              <w:spacing w:after="0" w:line="240" w:lineRule="auto"/>
              <w:ind w:left="-103" w:right="-111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6" w:type="dxa"/>
            <w:vAlign w:val="center"/>
            <w:hideMark/>
          </w:tcPr>
          <w:p w14:paraId="087432E0" w14:textId="77777777" w:rsidR="00B43F86" w:rsidRPr="00FB0F76" w:rsidRDefault="00B43F86" w:rsidP="00C340E8">
            <w:pPr>
              <w:spacing w:after="0" w:line="240" w:lineRule="auto"/>
              <w:ind w:left="-103" w:right="-111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  <w:hideMark/>
          </w:tcPr>
          <w:p w14:paraId="6CD07897" w14:textId="77777777" w:rsidR="00B43F86" w:rsidRPr="00FB0F76" w:rsidRDefault="00B43F86" w:rsidP="00C340E8">
            <w:pPr>
              <w:spacing w:after="0" w:line="240" w:lineRule="auto"/>
              <w:ind w:left="-103" w:right="-111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5" w:type="dxa"/>
            <w:vAlign w:val="center"/>
            <w:hideMark/>
          </w:tcPr>
          <w:p w14:paraId="14AF220F" w14:textId="77777777" w:rsidR="00B43F86" w:rsidRPr="00FB0F76" w:rsidRDefault="00B43F86" w:rsidP="00C340E8">
            <w:pPr>
              <w:spacing w:after="0" w:line="240" w:lineRule="auto"/>
              <w:ind w:left="-103" w:right="-111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27" w:type="dxa"/>
            <w:vAlign w:val="center"/>
            <w:hideMark/>
          </w:tcPr>
          <w:p w14:paraId="1DBA4DD4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68" w:type="dxa"/>
            <w:vAlign w:val="center"/>
            <w:hideMark/>
          </w:tcPr>
          <w:p w14:paraId="0F487039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26" w:type="dxa"/>
            <w:vAlign w:val="center"/>
            <w:hideMark/>
          </w:tcPr>
          <w:p w14:paraId="6905E2A4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8C250B" w:rsidRPr="00FB0F76" w14:paraId="201BB848" w14:textId="77777777" w:rsidTr="00AA166E">
        <w:trPr>
          <w:trHeight w:val="3769"/>
          <w:jc w:val="center"/>
        </w:trPr>
        <w:tc>
          <w:tcPr>
            <w:tcW w:w="704" w:type="dxa"/>
            <w:noWrap/>
            <w:textDirection w:val="btLr"/>
            <w:hideMark/>
          </w:tcPr>
          <w:p w14:paraId="760A8F9C" w14:textId="596AD759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Наименование Банка</w:t>
            </w:r>
            <w:r w:rsidR="00136223">
              <w:rPr>
                <w:b/>
                <w:bCs/>
                <w:sz w:val="24"/>
                <w:szCs w:val="24"/>
              </w:rPr>
              <w:t>/Организации</w:t>
            </w:r>
          </w:p>
        </w:tc>
        <w:tc>
          <w:tcPr>
            <w:tcW w:w="473" w:type="dxa"/>
            <w:noWrap/>
            <w:textDirection w:val="btLr"/>
            <w:hideMark/>
          </w:tcPr>
          <w:p w14:paraId="0E345B4C" w14:textId="77777777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Наименование заемщика</w:t>
            </w:r>
          </w:p>
        </w:tc>
        <w:tc>
          <w:tcPr>
            <w:tcW w:w="378" w:type="dxa"/>
            <w:noWrap/>
            <w:textDirection w:val="btLr"/>
            <w:hideMark/>
          </w:tcPr>
          <w:p w14:paraId="099F1D66" w14:textId="77777777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ИНН Заемщика</w:t>
            </w:r>
          </w:p>
        </w:tc>
        <w:tc>
          <w:tcPr>
            <w:tcW w:w="708" w:type="dxa"/>
            <w:noWrap/>
            <w:textDirection w:val="btLr"/>
            <w:hideMark/>
          </w:tcPr>
          <w:p w14:paraId="38377AAB" w14:textId="2DE582C5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№ кредитного договора</w:t>
            </w:r>
            <w:r w:rsidR="00136223">
              <w:rPr>
                <w:b/>
                <w:bCs/>
                <w:sz w:val="24"/>
                <w:szCs w:val="24"/>
              </w:rPr>
              <w:t>, договора займа, договора лизинга</w:t>
            </w:r>
          </w:p>
        </w:tc>
        <w:tc>
          <w:tcPr>
            <w:tcW w:w="851" w:type="dxa"/>
            <w:noWrap/>
            <w:textDirection w:val="btLr"/>
            <w:hideMark/>
          </w:tcPr>
          <w:p w14:paraId="4369B6D5" w14:textId="1CC5E17F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дата кредитного договора</w:t>
            </w:r>
            <w:r w:rsidR="00136223">
              <w:rPr>
                <w:b/>
                <w:bCs/>
                <w:sz w:val="24"/>
                <w:szCs w:val="24"/>
              </w:rPr>
              <w:t>, договора займа, договора</w:t>
            </w:r>
            <w:r w:rsidR="008C250B">
              <w:rPr>
                <w:b/>
                <w:bCs/>
                <w:sz w:val="24"/>
                <w:szCs w:val="24"/>
              </w:rPr>
              <w:t xml:space="preserve"> лизинга</w:t>
            </w:r>
          </w:p>
        </w:tc>
        <w:tc>
          <w:tcPr>
            <w:tcW w:w="425" w:type="dxa"/>
            <w:noWrap/>
            <w:textDirection w:val="btLr"/>
            <w:hideMark/>
          </w:tcPr>
          <w:p w14:paraId="4997D282" w14:textId="77777777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№ гарантии</w:t>
            </w:r>
          </w:p>
        </w:tc>
        <w:tc>
          <w:tcPr>
            <w:tcW w:w="425" w:type="dxa"/>
            <w:noWrap/>
            <w:textDirection w:val="btLr"/>
            <w:hideMark/>
          </w:tcPr>
          <w:p w14:paraId="6073A9DB" w14:textId="77777777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дата гарантии</w:t>
            </w:r>
          </w:p>
        </w:tc>
        <w:tc>
          <w:tcPr>
            <w:tcW w:w="425" w:type="dxa"/>
            <w:noWrap/>
            <w:textDirection w:val="btLr"/>
            <w:hideMark/>
          </w:tcPr>
          <w:p w14:paraId="50480E39" w14:textId="77777777" w:rsidR="00B43F86" w:rsidRPr="00FB0F76" w:rsidRDefault="00B43F86" w:rsidP="008C25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финансовое положение</w:t>
            </w:r>
          </w:p>
        </w:tc>
        <w:tc>
          <w:tcPr>
            <w:tcW w:w="472" w:type="dxa"/>
            <w:noWrap/>
            <w:textDirection w:val="btLr"/>
            <w:hideMark/>
          </w:tcPr>
          <w:p w14:paraId="77568E79" w14:textId="77777777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качество обслуживание долга</w:t>
            </w:r>
          </w:p>
        </w:tc>
        <w:tc>
          <w:tcPr>
            <w:tcW w:w="471" w:type="dxa"/>
            <w:noWrap/>
            <w:textDirection w:val="btLr"/>
            <w:hideMark/>
          </w:tcPr>
          <w:p w14:paraId="4EA4BC21" w14:textId="53E68B0D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 xml:space="preserve">категория качества по </w:t>
            </w:r>
            <w:r w:rsidR="00A82E51">
              <w:rPr>
                <w:b/>
                <w:bCs/>
                <w:sz w:val="24"/>
                <w:szCs w:val="24"/>
              </w:rPr>
              <w:t>590</w:t>
            </w:r>
            <w:r w:rsidRPr="00FB0F76">
              <w:rPr>
                <w:b/>
                <w:bCs/>
                <w:sz w:val="24"/>
                <w:szCs w:val="24"/>
              </w:rPr>
              <w:t>-П</w:t>
            </w:r>
          </w:p>
        </w:tc>
        <w:tc>
          <w:tcPr>
            <w:tcW w:w="471" w:type="dxa"/>
            <w:noWrap/>
            <w:textDirection w:val="btLr"/>
            <w:hideMark/>
          </w:tcPr>
          <w:p w14:paraId="20D227B7" w14:textId="77777777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ставка резерва</w:t>
            </w:r>
          </w:p>
        </w:tc>
        <w:tc>
          <w:tcPr>
            <w:tcW w:w="471" w:type="dxa"/>
            <w:noWrap/>
            <w:textDirection w:val="btLr"/>
            <w:hideMark/>
          </w:tcPr>
          <w:p w14:paraId="394A5645" w14:textId="77777777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величина расчетного рез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FB0F76">
              <w:rPr>
                <w:b/>
                <w:bCs/>
                <w:sz w:val="24"/>
                <w:szCs w:val="24"/>
              </w:rPr>
              <w:t>рва</w:t>
            </w:r>
          </w:p>
        </w:tc>
        <w:tc>
          <w:tcPr>
            <w:tcW w:w="707" w:type="dxa"/>
            <w:noWrap/>
            <w:textDirection w:val="btLr"/>
            <w:hideMark/>
          </w:tcPr>
          <w:p w14:paraId="73DC7725" w14:textId="77777777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отметка об отнесения ссуды к ПОС</w:t>
            </w:r>
          </w:p>
        </w:tc>
        <w:tc>
          <w:tcPr>
            <w:tcW w:w="567" w:type="dxa"/>
            <w:noWrap/>
            <w:textDirection w:val="btLr"/>
            <w:hideMark/>
          </w:tcPr>
          <w:p w14:paraId="6BD3BDBA" w14:textId="77777777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ставка резерва по ПОС</w:t>
            </w:r>
          </w:p>
        </w:tc>
        <w:tc>
          <w:tcPr>
            <w:tcW w:w="425" w:type="dxa"/>
            <w:noWrap/>
            <w:textDirection w:val="btLr"/>
            <w:hideMark/>
          </w:tcPr>
          <w:p w14:paraId="35226901" w14:textId="77777777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финансовое положение</w:t>
            </w:r>
          </w:p>
        </w:tc>
        <w:tc>
          <w:tcPr>
            <w:tcW w:w="426" w:type="dxa"/>
            <w:noWrap/>
            <w:textDirection w:val="btLr"/>
            <w:hideMark/>
          </w:tcPr>
          <w:p w14:paraId="04231C84" w14:textId="77777777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качество обслуживание долга</w:t>
            </w:r>
          </w:p>
        </w:tc>
        <w:tc>
          <w:tcPr>
            <w:tcW w:w="425" w:type="dxa"/>
            <w:noWrap/>
            <w:textDirection w:val="btLr"/>
            <w:hideMark/>
          </w:tcPr>
          <w:p w14:paraId="52099C90" w14:textId="15117F5B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 xml:space="preserve">категория качества по </w:t>
            </w:r>
            <w:r w:rsidR="00A82E51">
              <w:rPr>
                <w:b/>
                <w:bCs/>
                <w:sz w:val="24"/>
                <w:szCs w:val="24"/>
              </w:rPr>
              <w:t>590</w:t>
            </w:r>
            <w:r w:rsidRPr="00FB0F76">
              <w:rPr>
                <w:b/>
                <w:bCs/>
                <w:sz w:val="24"/>
                <w:szCs w:val="24"/>
              </w:rPr>
              <w:t>-П</w:t>
            </w:r>
          </w:p>
        </w:tc>
        <w:tc>
          <w:tcPr>
            <w:tcW w:w="425" w:type="dxa"/>
            <w:noWrap/>
            <w:textDirection w:val="btLr"/>
            <w:hideMark/>
          </w:tcPr>
          <w:p w14:paraId="55C82B62" w14:textId="77777777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ставка резерва</w:t>
            </w:r>
          </w:p>
        </w:tc>
        <w:tc>
          <w:tcPr>
            <w:tcW w:w="527" w:type="dxa"/>
            <w:noWrap/>
            <w:textDirection w:val="btLr"/>
            <w:hideMark/>
          </w:tcPr>
          <w:p w14:paraId="7B353E17" w14:textId="77777777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величина расчетного рез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FB0F76">
              <w:rPr>
                <w:b/>
                <w:bCs/>
                <w:sz w:val="24"/>
                <w:szCs w:val="24"/>
              </w:rPr>
              <w:t>рва</w:t>
            </w:r>
          </w:p>
        </w:tc>
        <w:tc>
          <w:tcPr>
            <w:tcW w:w="668" w:type="dxa"/>
            <w:noWrap/>
            <w:textDirection w:val="btLr"/>
            <w:hideMark/>
          </w:tcPr>
          <w:p w14:paraId="449C0359" w14:textId="77777777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отметка об отнесения ссуды к ПОС</w:t>
            </w:r>
          </w:p>
        </w:tc>
        <w:tc>
          <w:tcPr>
            <w:tcW w:w="526" w:type="dxa"/>
            <w:noWrap/>
            <w:textDirection w:val="btLr"/>
            <w:hideMark/>
          </w:tcPr>
          <w:p w14:paraId="30394513" w14:textId="77777777" w:rsidR="00B43F86" w:rsidRPr="00FB0F76" w:rsidRDefault="00B43F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0F76">
              <w:rPr>
                <w:b/>
                <w:bCs/>
                <w:sz w:val="24"/>
                <w:szCs w:val="24"/>
              </w:rPr>
              <w:t>ставка резерва по ПОС</w:t>
            </w:r>
          </w:p>
        </w:tc>
      </w:tr>
      <w:tr w:rsidR="008C250B" w:rsidRPr="00FB0F76" w14:paraId="11C41EA3" w14:textId="77777777" w:rsidTr="008C250B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6279557B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dxa"/>
            <w:noWrap/>
            <w:vAlign w:val="center"/>
            <w:hideMark/>
          </w:tcPr>
          <w:p w14:paraId="63D139C8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" w:type="dxa"/>
            <w:noWrap/>
            <w:vAlign w:val="center"/>
            <w:hideMark/>
          </w:tcPr>
          <w:p w14:paraId="6CA28F49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335FD75C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7ED5B75D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7E86DE8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ACD58B0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2D03800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" w:type="dxa"/>
            <w:noWrap/>
            <w:vAlign w:val="center"/>
            <w:hideMark/>
          </w:tcPr>
          <w:p w14:paraId="5901063B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" w:type="dxa"/>
            <w:noWrap/>
            <w:vAlign w:val="center"/>
            <w:hideMark/>
          </w:tcPr>
          <w:p w14:paraId="1758E20C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" w:type="dxa"/>
            <w:noWrap/>
            <w:vAlign w:val="center"/>
            <w:hideMark/>
          </w:tcPr>
          <w:p w14:paraId="47E4AD51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" w:type="dxa"/>
            <w:noWrap/>
            <w:vAlign w:val="center"/>
            <w:hideMark/>
          </w:tcPr>
          <w:p w14:paraId="2AD9D6CA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noWrap/>
            <w:vAlign w:val="center"/>
            <w:hideMark/>
          </w:tcPr>
          <w:p w14:paraId="0211DF79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2B6E181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CF5BC5A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3A4792CC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6D76097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FA181CE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dxa"/>
            <w:noWrap/>
            <w:vAlign w:val="center"/>
            <w:hideMark/>
          </w:tcPr>
          <w:p w14:paraId="21FDACD4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noWrap/>
            <w:vAlign w:val="center"/>
            <w:hideMark/>
          </w:tcPr>
          <w:p w14:paraId="1BDC178F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" w:type="dxa"/>
            <w:noWrap/>
            <w:vAlign w:val="center"/>
            <w:hideMark/>
          </w:tcPr>
          <w:p w14:paraId="65809AEB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50B" w:rsidRPr="00FB0F76" w14:paraId="6577756D" w14:textId="77777777" w:rsidTr="008C250B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14:paraId="2BD810F5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dxa"/>
            <w:noWrap/>
            <w:vAlign w:val="center"/>
            <w:hideMark/>
          </w:tcPr>
          <w:p w14:paraId="1B0F5442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" w:type="dxa"/>
            <w:noWrap/>
            <w:vAlign w:val="center"/>
            <w:hideMark/>
          </w:tcPr>
          <w:p w14:paraId="362025DE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0A5990D7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29163DC1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54BF10D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D6B54B1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799CE363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" w:type="dxa"/>
            <w:noWrap/>
            <w:vAlign w:val="center"/>
            <w:hideMark/>
          </w:tcPr>
          <w:p w14:paraId="12CC4C0C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" w:type="dxa"/>
            <w:noWrap/>
            <w:vAlign w:val="center"/>
            <w:hideMark/>
          </w:tcPr>
          <w:p w14:paraId="428E1E3C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" w:type="dxa"/>
            <w:noWrap/>
            <w:vAlign w:val="center"/>
            <w:hideMark/>
          </w:tcPr>
          <w:p w14:paraId="612AAE46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" w:type="dxa"/>
            <w:noWrap/>
            <w:vAlign w:val="center"/>
            <w:hideMark/>
          </w:tcPr>
          <w:p w14:paraId="3D6CA266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noWrap/>
            <w:vAlign w:val="center"/>
            <w:hideMark/>
          </w:tcPr>
          <w:p w14:paraId="0B9EFD46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D670E37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5993F21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0317A53E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D2ADD3E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0766353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dxa"/>
            <w:noWrap/>
            <w:vAlign w:val="center"/>
            <w:hideMark/>
          </w:tcPr>
          <w:p w14:paraId="48CD42CA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noWrap/>
            <w:vAlign w:val="center"/>
            <w:hideMark/>
          </w:tcPr>
          <w:p w14:paraId="05881ED8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" w:type="dxa"/>
            <w:noWrap/>
            <w:vAlign w:val="center"/>
            <w:hideMark/>
          </w:tcPr>
          <w:p w14:paraId="521407AE" w14:textId="77777777" w:rsidR="00B43F86" w:rsidRPr="00FB0F76" w:rsidRDefault="00B43F86" w:rsidP="00B43F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102768D" w14:textId="77777777" w:rsidR="002F2768" w:rsidRDefault="002F2768" w:rsidP="00B43F86">
      <w:pPr>
        <w:rPr>
          <w:rFonts w:ascii="Times New Roman" w:hAnsi="Times New Roman" w:cs="Times New Roman"/>
          <w:sz w:val="24"/>
          <w:szCs w:val="24"/>
        </w:rPr>
      </w:pPr>
    </w:p>
    <w:p w14:paraId="32E0C0EC" w14:textId="77777777" w:rsidR="00B43F86" w:rsidRDefault="00B43F86" w:rsidP="00B43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заполнения отчета.</w:t>
      </w:r>
    </w:p>
    <w:p w14:paraId="7355EDE8" w14:textId="77777777" w:rsidR="00B43F86" w:rsidRDefault="00B43F86" w:rsidP="00B43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заполняется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94C4C2" w14:textId="1A24B777" w:rsidR="00B43F86" w:rsidRDefault="00B43F86" w:rsidP="002F27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Графы 8,9,16,17 заполняются в соответствии с терминологией, применяемой Положением №</w:t>
      </w:r>
      <w:r w:rsidR="003D16FD">
        <w:rPr>
          <w:rFonts w:ascii="Times New Roman" w:hAnsi="Times New Roman" w:cs="Times New Roman"/>
          <w:sz w:val="24"/>
          <w:szCs w:val="24"/>
        </w:rPr>
        <w:t xml:space="preserve"> 590</w:t>
      </w:r>
      <w:r>
        <w:rPr>
          <w:rFonts w:ascii="Times New Roman" w:hAnsi="Times New Roman" w:cs="Times New Roman"/>
          <w:sz w:val="24"/>
          <w:szCs w:val="24"/>
        </w:rPr>
        <w:t>-П ЦБ РФ.</w:t>
      </w:r>
    </w:p>
    <w:p w14:paraId="604D1A78" w14:textId="7476AF16" w:rsidR="00B43F86" w:rsidRDefault="00B43F86" w:rsidP="002F27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</w:t>
      </w:r>
      <w:r w:rsidR="00F71C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в случае отнесения ссуды к ПОС, проставляется надпись ПОС, в случае индивидуального резервирования ссуды графа не заполняется.</w:t>
      </w:r>
    </w:p>
    <w:p w14:paraId="08FD5F30" w14:textId="77777777" w:rsidR="00B43F86" w:rsidRDefault="00B43F86" w:rsidP="00B4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3975FF" w14:textId="77777777" w:rsidR="00B43F86" w:rsidRDefault="00B43F86" w:rsidP="00B43F86">
      <w:pPr>
        <w:pStyle w:val="a3"/>
        <w:rPr>
          <w:rFonts w:ascii="Times New Roman" w:hAnsi="Times New Roman" w:cs="Times New Roman"/>
          <w:sz w:val="24"/>
          <w:szCs w:val="24"/>
        </w:rPr>
        <w:sectPr w:rsidR="00B43F86" w:rsidSect="00BE76FD">
          <w:headerReference w:type="default" r:id="rId8"/>
          <w:headerReference w:type="first" r:id="rId9"/>
          <w:type w:val="continuous"/>
          <w:pgSz w:w="11900" w:h="16840"/>
          <w:pgMar w:top="851" w:right="850" w:bottom="1135" w:left="1134" w:header="708" w:footer="708" w:gutter="0"/>
          <w:cols w:space="708"/>
          <w:titlePg/>
          <w:docGrid w:linePitch="360"/>
        </w:sectPr>
      </w:pPr>
    </w:p>
    <w:p w14:paraId="6A774640" w14:textId="77777777" w:rsidR="00C340E8" w:rsidRPr="000671AF" w:rsidRDefault="00C340E8" w:rsidP="00C340E8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</w:pPr>
      <w:r w:rsidRPr="000671AF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  <w:lastRenderedPageBreak/>
        <w:t>Приложение № 11.3</w:t>
      </w:r>
    </w:p>
    <w:p w14:paraId="7CCF0167" w14:textId="37C1709D" w:rsidR="00C340E8" w:rsidRPr="000671AF" w:rsidRDefault="00C340E8" w:rsidP="00C340E8">
      <w:pPr>
        <w:spacing w:after="0" w:line="240" w:lineRule="auto"/>
        <w:ind w:left="7791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0671A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к Правилам взаимодействия банков </w:t>
      </w:r>
      <w:r w:rsidR="001A60C2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и организаций </w:t>
      </w:r>
      <w:r w:rsidRPr="000671A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 </w:t>
      </w:r>
    </w:p>
    <w:p w14:paraId="2C75CBCC" w14:textId="77777777" w:rsidR="00C340E8" w:rsidRPr="000671AF" w:rsidRDefault="00C340E8" w:rsidP="00C340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1822DB" w14:textId="279FB244" w:rsidR="00C340E8" w:rsidRPr="000671AF" w:rsidRDefault="00C340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1AF">
        <w:rPr>
          <w:rFonts w:ascii="Times New Roman" w:eastAsia="Calibri" w:hAnsi="Times New Roman" w:cs="Times New Roman"/>
          <w:b/>
          <w:sz w:val="28"/>
          <w:szCs w:val="28"/>
        </w:rPr>
        <w:t xml:space="preserve">Отчет о состоянии портфеля кредитов субъектов </w:t>
      </w:r>
      <w:r w:rsidRPr="00A3157A">
        <w:rPr>
          <w:rFonts w:ascii="Times New Roman" w:eastAsia="Calibri" w:hAnsi="Times New Roman" w:cs="Times New Roman"/>
          <w:b/>
          <w:sz w:val="28"/>
          <w:szCs w:val="28"/>
        </w:rPr>
        <w:t>МСП</w:t>
      </w:r>
      <w:r w:rsidR="00A3157A" w:rsidRPr="00AA166E">
        <w:rPr>
          <w:rFonts w:ascii="Times New Roman" w:eastAsia="Calibri" w:hAnsi="Times New Roman" w:cs="Times New Roman"/>
          <w:b/>
          <w:sz w:val="28"/>
          <w:szCs w:val="28"/>
        </w:rPr>
        <w:t xml:space="preserve"> на 01.01.20__ г</w:t>
      </w:r>
      <w:r w:rsidR="00A3157A" w:rsidRPr="00AA166E">
        <w:rPr>
          <w:rFonts w:ascii="Times New Roman" w:eastAsia="Calibri" w:hAnsi="Times New Roman" w:cs="Times New Roman"/>
          <w:b/>
          <w:sz w:val="24"/>
          <w:szCs w:val="28"/>
        </w:rPr>
        <w:t>.</w:t>
      </w:r>
      <w:r w:rsidRPr="00A3157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0671AF">
        <w:rPr>
          <w:rFonts w:ascii="Times New Roman" w:eastAsia="Calibri" w:hAnsi="Times New Roman" w:cs="Times New Roman"/>
          <w:b/>
          <w:sz w:val="28"/>
          <w:szCs w:val="28"/>
        </w:rPr>
        <w:t xml:space="preserve"> обеспеченных гарантией</w:t>
      </w:r>
      <w:r w:rsidR="003245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671AF">
        <w:rPr>
          <w:rFonts w:ascii="Times New Roman" w:eastAsia="Calibri" w:hAnsi="Times New Roman" w:cs="Times New Roman"/>
          <w:b/>
          <w:sz w:val="28"/>
          <w:szCs w:val="28"/>
        </w:rPr>
        <w:t>АО</w:t>
      </w:r>
      <w:r w:rsidR="00A3157A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1AF">
        <w:rPr>
          <w:rFonts w:ascii="Times New Roman" w:eastAsia="Calibri" w:hAnsi="Times New Roman" w:cs="Times New Roman"/>
          <w:b/>
          <w:sz w:val="28"/>
          <w:szCs w:val="28"/>
        </w:rPr>
        <w:t>«Корпорация «МСП»</w:t>
      </w:r>
      <w:r w:rsidR="00324509" w:rsidRPr="00324509">
        <w:rPr>
          <w:rStyle w:val="ae"/>
          <w:rFonts w:ascii="Times New Roman" w:eastAsia="Calibri" w:hAnsi="Times New Roman" w:cs="Times New Roman"/>
          <w:b/>
          <w:szCs w:val="28"/>
        </w:rPr>
        <w:t xml:space="preserve"> </w:t>
      </w:r>
      <w:r w:rsidR="00324509">
        <w:rPr>
          <w:rStyle w:val="ae"/>
          <w:rFonts w:ascii="Times New Roman" w:eastAsia="Calibri" w:hAnsi="Times New Roman" w:cs="Times New Roman"/>
          <w:b/>
          <w:szCs w:val="28"/>
        </w:rPr>
        <w:footnoteReference w:id="3"/>
      </w:r>
    </w:p>
    <w:tbl>
      <w:tblPr>
        <w:tblStyle w:val="1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850"/>
        <w:gridCol w:w="851"/>
        <w:gridCol w:w="850"/>
        <w:gridCol w:w="851"/>
        <w:gridCol w:w="992"/>
        <w:gridCol w:w="1134"/>
        <w:gridCol w:w="992"/>
        <w:gridCol w:w="850"/>
        <w:gridCol w:w="993"/>
        <w:gridCol w:w="1984"/>
        <w:gridCol w:w="1418"/>
        <w:gridCol w:w="1276"/>
      </w:tblGrid>
      <w:tr w:rsidR="007B3735" w:rsidRPr="00390748" w14:paraId="5F5C483B" w14:textId="77777777" w:rsidTr="00023235">
        <w:trPr>
          <w:trHeight w:val="431"/>
          <w:jc w:val="center"/>
        </w:trPr>
        <w:tc>
          <w:tcPr>
            <w:tcW w:w="11052" w:type="dxa"/>
            <w:gridSpan w:val="12"/>
            <w:vAlign w:val="center"/>
          </w:tcPr>
          <w:p w14:paraId="73AE78AB" w14:textId="3C6D2ED1" w:rsidR="007B3735" w:rsidRPr="00AA166E" w:rsidRDefault="007B3735" w:rsidP="00C3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для идентификации сделки</w:t>
            </w:r>
          </w:p>
        </w:tc>
        <w:tc>
          <w:tcPr>
            <w:tcW w:w="4678" w:type="dxa"/>
            <w:gridSpan w:val="3"/>
            <w:vAlign w:val="center"/>
            <w:hideMark/>
          </w:tcPr>
          <w:p w14:paraId="544B1472" w14:textId="0DEDB7BD" w:rsidR="007B3735" w:rsidRPr="00AA166E" w:rsidRDefault="007B3735" w:rsidP="00C3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о кредитном портфеле на дату отчета</w:t>
            </w:r>
          </w:p>
        </w:tc>
      </w:tr>
      <w:tr w:rsidR="00360731" w:rsidRPr="00390748" w14:paraId="1D81130D" w14:textId="77777777" w:rsidTr="00023235">
        <w:trPr>
          <w:trHeight w:val="330"/>
          <w:jc w:val="center"/>
        </w:trPr>
        <w:tc>
          <w:tcPr>
            <w:tcW w:w="1129" w:type="dxa"/>
            <w:noWrap/>
            <w:vAlign w:val="center"/>
            <w:hideMark/>
          </w:tcPr>
          <w:p w14:paraId="724BF212" w14:textId="77777777" w:rsidR="007B3735" w:rsidRPr="00AA166E" w:rsidRDefault="007B3735" w:rsidP="00C3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692994B" w14:textId="77777777" w:rsidR="007B3735" w:rsidRPr="00AA166E" w:rsidRDefault="007B3735" w:rsidP="00C3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210FBCB9" w14:textId="77777777" w:rsidR="007B3735" w:rsidRPr="00AA166E" w:rsidRDefault="007B3735" w:rsidP="00C3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14:paraId="73C7BCF3" w14:textId="77777777" w:rsidR="007B3735" w:rsidRPr="00AA166E" w:rsidRDefault="007B3735" w:rsidP="00C3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50A8BBE0" w14:textId="77777777" w:rsidR="007B3735" w:rsidRPr="00AA166E" w:rsidRDefault="007B3735" w:rsidP="00C3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14:paraId="743C551E" w14:textId="77777777" w:rsidR="007B3735" w:rsidRPr="00AA166E" w:rsidRDefault="007B3735" w:rsidP="00C3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499A4A72" w14:textId="77777777" w:rsidR="007B3735" w:rsidRPr="00AA166E" w:rsidRDefault="007B3735" w:rsidP="00C3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3F26DCA4" w14:textId="77777777" w:rsidR="007B3735" w:rsidRPr="00AA166E" w:rsidRDefault="007B3735" w:rsidP="00C3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14:paraId="50EB68A0" w14:textId="77777777" w:rsidR="007B3735" w:rsidRPr="00AA166E" w:rsidRDefault="007B3735" w:rsidP="00C3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7219B549" w14:textId="77777777" w:rsidR="007B3735" w:rsidRPr="00AA166E" w:rsidRDefault="007B3735" w:rsidP="00C3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vAlign w:val="center"/>
            <w:hideMark/>
          </w:tcPr>
          <w:p w14:paraId="5F4CB8B0" w14:textId="77777777" w:rsidR="007B3735" w:rsidRPr="00AA166E" w:rsidRDefault="007B3735" w:rsidP="00C3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5A370AC8" w14:textId="55BA6667" w:rsidR="007B3735" w:rsidRPr="00AA166E" w:rsidRDefault="007B3735" w:rsidP="00C34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  <w:hideMark/>
          </w:tcPr>
          <w:p w14:paraId="1D562BDB" w14:textId="7E688765" w:rsidR="007B3735" w:rsidRPr="00AA166E" w:rsidRDefault="007B3735" w:rsidP="00F01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F0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14:paraId="0DDD23F6" w14:textId="0B1F353E" w:rsidR="007B3735" w:rsidRPr="00AA166E" w:rsidRDefault="007B3735" w:rsidP="00F01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F0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77B95F11" w14:textId="474A2F44" w:rsidR="007B3735" w:rsidRPr="00AA166E" w:rsidRDefault="007B3735" w:rsidP="00F01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F0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60731" w:rsidRPr="00390748" w14:paraId="1EFE87A9" w14:textId="77777777" w:rsidTr="00023235">
        <w:trPr>
          <w:trHeight w:val="2730"/>
          <w:jc w:val="center"/>
        </w:trPr>
        <w:tc>
          <w:tcPr>
            <w:tcW w:w="1129" w:type="dxa"/>
            <w:noWrap/>
            <w:textDirection w:val="btLr"/>
            <w:vAlign w:val="center"/>
            <w:hideMark/>
          </w:tcPr>
          <w:p w14:paraId="7BC4A792" w14:textId="130A1825" w:rsidR="007B3735" w:rsidRPr="00AA166E" w:rsidRDefault="007B3735" w:rsidP="007B373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Банка/Организации</w:t>
            </w:r>
          </w:p>
        </w:tc>
        <w:tc>
          <w:tcPr>
            <w:tcW w:w="851" w:type="dxa"/>
            <w:noWrap/>
            <w:textDirection w:val="btLr"/>
            <w:vAlign w:val="center"/>
            <w:hideMark/>
          </w:tcPr>
          <w:p w14:paraId="425D81AD" w14:textId="77777777" w:rsidR="007B3735" w:rsidRPr="00AA166E" w:rsidRDefault="007B3735" w:rsidP="007B373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Заемщика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14:paraId="1844AA95" w14:textId="77777777" w:rsidR="007B3735" w:rsidRPr="00AA166E" w:rsidRDefault="007B3735" w:rsidP="007B373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ИНН Заемщика</w:t>
            </w:r>
          </w:p>
        </w:tc>
        <w:tc>
          <w:tcPr>
            <w:tcW w:w="850" w:type="dxa"/>
            <w:noWrap/>
            <w:textDirection w:val="btLr"/>
            <w:vAlign w:val="center"/>
            <w:hideMark/>
          </w:tcPr>
          <w:p w14:paraId="68156E18" w14:textId="74DFD553" w:rsidR="00360731" w:rsidRDefault="007B3735" w:rsidP="007B373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кредитного договора, договора займа, договора</w:t>
            </w:r>
          </w:p>
          <w:p w14:paraId="4A07BF39" w14:textId="77777777" w:rsidR="00360731" w:rsidRDefault="00360731" w:rsidP="007B373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D50DCB7" w14:textId="07D3EC1B" w:rsidR="007B3735" w:rsidRPr="00AA166E" w:rsidRDefault="007B3735" w:rsidP="007B373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лизинга</w:t>
            </w:r>
          </w:p>
        </w:tc>
        <w:tc>
          <w:tcPr>
            <w:tcW w:w="851" w:type="dxa"/>
            <w:noWrap/>
            <w:textDirection w:val="btLr"/>
            <w:vAlign w:val="center"/>
            <w:hideMark/>
          </w:tcPr>
          <w:p w14:paraId="42301001" w14:textId="04585274" w:rsidR="007B3735" w:rsidRPr="00AA166E" w:rsidRDefault="007B3735" w:rsidP="007B373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кредитного договора, договора займа, договора лизинга</w:t>
            </w:r>
          </w:p>
        </w:tc>
        <w:tc>
          <w:tcPr>
            <w:tcW w:w="850" w:type="dxa"/>
            <w:noWrap/>
            <w:textDirection w:val="btLr"/>
            <w:vAlign w:val="center"/>
            <w:hideMark/>
          </w:tcPr>
          <w:p w14:paraId="48E2C0B1" w14:textId="77777777" w:rsidR="007B3735" w:rsidRPr="00AA166E" w:rsidRDefault="007B3735" w:rsidP="007B373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Сумма кредитного договора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14:paraId="3E072755" w14:textId="77777777" w:rsidR="007B3735" w:rsidRPr="00AA166E" w:rsidRDefault="007B3735" w:rsidP="007B373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окончания кредитного договора</w:t>
            </w:r>
          </w:p>
        </w:tc>
        <w:tc>
          <w:tcPr>
            <w:tcW w:w="992" w:type="dxa"/>
            <w:textDirection w:val="btLr"/>
            <w:vAlign w:val="center"/>
          </w:tcPr>
          <w:p w14:paraId="337CCA56" w14:textId="1B0CA6D3" w:rsidR="007B3735" w:rsidRPr="00AA166E" w:rsidRDefault="007B3735" w:rsidP="007B373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 кредитного договора, договора займа</w:t>
            </w: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134" w:type="dxa"/>
            <w:noWrap/>
            <w:textDirection w:val="btLr"/>
            <w:vAlign w:val="center"/>
          </w:tcPr>
          <w:p w14:paraId="556B12A4" w14:textId="36B07332" w:rsidR="007B3735" w:rsidRPr="00AA166E" w:rsidRDefault="007B3735" w:rsidP="007B373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3235">
              <w:rPr>
                <w:rFonts w:ascii="Times New Roman" w:hAnsi="Times New Roman" w:cs="Times New Roman"/>
                <w:sz w:val="24"/>
                <w:szCs w:val="24"/>
              </w:rPr>
              <w:t>Дата окончания периода выборки (доступности) кредитных средств</w:t>
            </w:r>
          </w:p>
        </w:tc>
        <w:tc>
          <w:tcPr>
            <w:tcW w:w="992" w:type="dxa"/>
            <w:textDirection w:val="btLr"/>
            <w:vAlign w:val="center"/>
          </w:tcPr>
          <w:p w14:paraId="07B70FC6" w14:textId="2A400AB3" w:rsidR="007B3735" w:rsidRPr="00AA166E" w:rsidRDefault="007B3735" w:rsidP="007B373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договора независимой гарантии</w:t>
            </w:r>
          </w:p>
        </w:tc>
        <w:tc>
          <w:tcPr>
            <w:tcW w:w="850" w:type="dxa"/>
            <w:noWrap/>
            <w:textDirection w:val="btLr"/>
            <w:vAlign w:val="center"/>
            <w:hideMark/>
          </w:tcPr>
          <w:p w14:paraId="14E4CB84" w14:textId="4345894A" w:rsidR="007B3735" w:rsidRPr="00AA166E" w:rsidRDefault="007B3735" w:rsidP="007B373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гарантии</w:t>
            </w:r>
            <w:r w:rsidRPr="00AA166E" w:rsidDel="007B3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extDirection w:val="btLr"/>
          </w:tcPr>
          <w:p w14:paraId="46E82A77" w14:textId="7DF2A705" w:rsidR="007B3735" w:rsidRPr="00AA166E" w:rsidRDefault="007B3735" w:rsidP="007B373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Сумма независимой гарантии</w:t>
            </w:r>
          </w:p>
        </w:tc>
        <w:tc>
          <w:tcPr>
            <w:tcW w:w="1984" w:type="dxa"/>
            <w:textDirection w:val="btLr"/>
            <w:vAlign w:val="center"/>
            <w:hideMark/>
          </w:tcPr>
          <w:p w14:paraId="28603D5A" w14:textId="0CA5923F" w:rsidR="007B3735" w:rsidRPr="00AA166E" w:rsidRDefault="007B3735" w:rsidP="007B373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Сумма предоставленного кредита (траншей), займа, лизингового финансирования</w:t>
            </w:r>
          </w:p>
        </w:tc>
        <w:tc>
          <w:tcPr>
            <w:tcW w:w="1418" w:type="dxa"/>
            <w:textDirection w:val="btLr"/>
            <w:vAlign w:val="center"/>
            <w:hideMark/>
          </w:tcPr>
          <w:p w14:paraId="0F1E7A98" w14:textId="77777777" w:rsidR="007B3735" w:rsidRPr="00AA166E" w:rsidRDefault="007B3735" w:rsidP="007B373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Сумма невыбранных траншей в рамках договора</w:t>
            </w:r>
          </w:p>
        </w:tc>
        <w:tc>
          <w:tcPr>
            <w:tcW w:w="1276" w:type="dxa"/>
            <w:textDirection w:val="btLr"/>
            <w:vAlign w:val="center"/>
            <w:hideMark/>
          </w:tcPr>
          <w:p w14:paraId="1F51C4FB" w14:textId="77777777" w:rsidR="007B3735" w:rsidRPr="00AA166E" w:rsidRDefault="007B3735" w:rsidP="007B3735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1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Сальдо ссудной задолженности</w:t>
            </w:r>
          </w:p>
        </w:tc>
      </w:tr>
    </w:tbl>
    <w:p w14:paraId="0DD7D407" w14:textId="77777777" w:rsidR="00390748" w:rsidRPr="00AA166E" w:rsidRDefault="00390748" w:rsidP="00AA16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Настоящим, Банк/Организация (указать наименование) подтверждает корректность направляемых данных для ежегодного перерасчета вознаграждения по предоставленным независимым гарантиям.</w:t>
      </w:r>
    </w:p>
    <w:p w14:paraId="25A713E5" w14:textId="1F3E7232" w:rsidR="00C340E8" w:rsidRDefault="00390748" w:rsidP="00AA166E">
      <w:pPr>
        <w:jc w:val="both"/>
      </w:pPr>
      <w:r w:rsidRPr="00AA16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</w:t>
      </w:r>
      <w:r w:rsidRPr="00AA16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(расшифровка уполномоченного сотрудника Банка/Организации)</w:t>
      </w:r>
    </w:p>
    <w:sectPr w:rsidR="00C340E8" w:rsidSect="00AA166E">
      <w:headerReference w:type="first" r:id="rId10"/>
      <w:pgSz w:w="16838" w:h="11906" w:orient="landscape"/>
      <w:pgMar w:top="851" w:right="1134" w:bottom="709" w:left="1276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654D7" w14:textId="77777777" w:rsidR="00625EFF" w:rsidRDefault="00625EFF" w:rsidP="00000842">
      <w:pPr>
        <w:spacing w:after="0" w:line="240" w:lineRule="auto"/>
      </w:pPr>
      <w:r>
        <w:separator/>
      </w:r>
    </w:p>
  </w:endnote>
  <w:endnote w:type="continuationSeparator" w:id="0">
    <w:p w14:paraId="73A65B17" w14:textId="77777777" w:rsidR="00625EFF" w:rsidRDefault="00625EFF" w:rsidP="0000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0BFE9" w14:textId="77777777" w:rsidR="00625EFF" w:rsidRDefault="00625EFF" w:rsidP="00000842">
      <w:pPr>
        <w:spacing w:after="0" w:line="240" w:lineRule="auto"/>
      </w:pPr>
      <w:r>
        <w:separator/>
      </w:r>
    </w:p>
  </w:footnote>
  <w:footnote w:type="continuationSeparator" w:id="0">
    <w:p w14:paraId="02EB03B3" w14:textId="77777777" w:rsidR="00625EFF" w:rsidRDefault="00625EFF" w:rsidP="00000842">
      <w:pPr>
        <w:spacing w:after="0" w:line="240" w:lineRule="auto"/>
      </w:pPr>
      <w:r>
        <w:continuationSeparator/>
      </w:r>
    </w:p>
  </w:footnote>
  <w:footnote w:id="1">
    <w:p w14:paraId="44EB61D5" w14:textId="651483A3" w:rsidR="0097746E" w:rsidRDefault="0097746E" w:rsidP="007843E8">
      <w:pPr>
        <w:pStyle w:val="aa"/>
        <w:jc w:val="both"/>
      </w:pPr>
      <w:r>
        <w:rPr>
          <w:rStyle w:val="ae"/>
        </w:rPr>
        <w:footnoteRef/>
      </w:r>
      <w:r>
        <w:t xml:space="preserve"> </w:t>
      </w:r>
      <w:r w:rsidR="007843E8">
        <w:t xml:space="preserve">Предоставляются по Гарантиям </w:t>
      </w:r>
      <w:r w:rsidR="007843E8" w:rsidRPr="007843E8">
        <w:t>«Среднего сегмента» и Продуктовым гарантийным лимитам</w:t>
      </w:r>
      <w:r w:rsidR="007843E8">
        <w:t xml:space="preserve"> (</w:t>
      </w:r>
      <w:r w:rsidRPr="0097746E">
        <w:t>в том числе по Групп</w:t>
      </w:r>
      <w:r w:rsidR="00D55BB2">
        <w:t>е</w:t>
      </w:r>
      <w:r w:rsidRPr="0097746E">
        <w:t xml:space="preserve"> связанных заемщиков</w:t>
      </w:r>
      <w:r w:rsidR="007843E8">
        <w:t>)</w:t>
      </w:r>
      <w:r w:rsidRPr="0097746E">
        <w:t>, если иное не предусмотрено внутренними нормативными документами Финансовой организации-партнера</w:t>
      </w:r>
      <w:r w:rsidR="007843E8">
        <w:t>.</w:t>
      </w:r>
    </w:p>
  </w:footnote>
  <w:footnote w:id="2">
    <w:p w14:paraId="3E9D85FF" w14:textId="77777777" w:rsidR="0001753B" w:rsidRPr="007D33F8" w:rsidRDefault="0001753B" w:rsidP="007D33F8">
      <w:pPr>
        <w:pStyle w:val="aa"/>
        <w:jc w:val="both"/>
        <w:rPr>
          <w:sz w:val="18"/>
          <w:szCs w:val="18"/>
        </w:rPr>
      </w:pPr>
      <w:r>
        <w:rPr>
          <w:rStyle w:val="ae"/>
        </w:rPr>
        <w:t>*</w:t>
      </w:r>
      <w:r>
        <w:t xml:space="preserve"> </w:t>
      </w:r>
      <w:r w:rsidRPr="007D33F8">
        <w:rPr>
          <w:sz w:val="18"/>
          <w:szCs w:val="18"/>
        </w:rPr>
        <w:t xml:space="preserve">Под контрактным характером деятельности понимается получение выручки Заемщиком за счет поступлений по контрактам, отвечающим любому из следующих критериев: </w:t>
      </w:r>
    </w:p>
    <w:p w14:paraId="3C2A587C" w14:textId="7D7BBDDF" w:rsidR="0001753B" w:rsidRPr="007D33F8" w:rsidRDefault="0001753B" w:rsidP="007D33F8">
      <w:pPr>
        <w:pStyle w:val="aa"/>
        <w:jc w:val="both"/>
        <w:rPr>
          <w:sz w:val="18"/>
          <w:szCs w:val="18"/>
        </w:rPr>
      </w:pPr>
      <w:r w:rsidRPr="007D33F8">
        <w:rPr>
          <w:sz w:val="18"/>
          <w:szCs w:val="18"/>
        </w:rPr>
        <w:t xml:space="preserve">– </w:t>
      </w:r>
      <w:r w:rsidR="007843E8" w:rsidRPr="007843E8">
        <w:rPr>
          <w:sz w:val="18"/>
          <w:szCs w:val="18"/>
        </w:rPr>
        <w:t>контракты заключаются в рамках федеральных законов от 05.04.2013 № 44-ФЗ «О контрактной системе в сфере закупок товаров, работ, услуг для обеспечения государственных и муниципальных нужд», от 29.12.2012 № 275-ФЗ «О государственном оборонном заказе», от 18.07.2011 № 223-ФЗ «О закупках товаров, работ, услуг отдельными видами юридических лиц»</w:t>
      </w:r>
      <w:r w:rsidRPr="007D33F8">
        <w:rPr>
          <w:sz w:val="18"/>
          <w:szCs w:val="18"/>
        </w:rPr>
        <w:t>;</w:t>
      </w:r>
    </w:p>
    <w:p w14:paraId="3F916683" w14:textId="77777777" w:rsidR="0001753B" w:rsidRPr="007D33F8" w:rsidRDefault="0001753B" w:rsidP="007D33F8">
      <w:pPr>
        <w:pStyle w:val="aa"/>
        <w:jc w:val="both"/>
        <w:rPr>
          <w:sz w:val="18"/>
          <w:szCs w:val="18"/>
        </w:rPr>
      </w:pPr>
      <w:r w:rsidRPr="007D33F8">
        <w:rPr>
          <w:sz w:val="18"/>
          <w:szCs w:val="18"/>
        </w:rPr>
        <w:t>– контракты предполагают выполнение строительно-монтажных работ, проектно-изыскательских работ, опытно-конструкторских работ;</w:t>
      </w:r>
    </w:p>
    <w:p w14:paraId="481684C8" w14:textId="77777777" w:rsidR="0001753B" w:rsidRPr="007D33F8" w:rsidRDefault="0001753B" w:rsidP="007D33F8">
      <w:pPr>
        <w:pStyle w:val="aa"/>
        <w:jc w:val="both"/>
        <w:rPr>
          <w:sz w:val="18"/>
          <w:szCs w:val="18"/>
        </w:rPr>
      </w:pPr>
      <w:r w:rsidRPr="007D33F8">
        <w:rPr>
          <w:sz w:val="18"/>
          <w:szCs w:val="18"/>
        </w:rPr>
        <w:t>– контракты предполагают создание индивидуального продукта (оборудования), размеры и формы которого составлены на заводе-изготовителе по индивидуальным чертежам / запросам заказчика;</w:t>
      </w:r>
    </w:p>
    <w:p w14:paraId="72999503" w14:textId="22F0DAA7" w:rsidR="0001753B" w:rsidRPr="007D33F8" w:rsidRDefault="0001753B" w:rsidP="007D33F8">
      <w:pPr>
        <w:pStyle w:val="aa"/>
        <w:jc w:val="both"/>
        <w:rPr>
          <w:sz w:val="18"/>
          <w:szCs w:val="18"/>
        </w:rPr>
      </w:pPr>
      <w:r w:rsidRPr="007D33F8">
        <w:rPr>
          <w:sz w:val="18"/>
          <w:szCs w:val="18"/>
        </w:rPr>
        <w:t>в суммарном объеме 20% и более от совокупного объема выручки Заемщика за последние 12 месяцев.</w:t>
      </w:r>
    </w:p>
  </w:footnote>
  <w:footnote w:id="3">
    <w:p w14:paraId="5E2007A9" w14:textId="77777777" w:rsidR="00324509" w:rsidRPr="003E74CB" w:rsidRDefault="00324509" w:rsidP="00324509">
      <w:pPr>
        <w:pStyle w:val="aa"/>
        <w:rPr>
          <w:sz w:val="18"/>
          <w:szCs w:val="18"/>
        </w:rPr>
      </w:pPr>
      <w:r w:rsidRPr="003E74CB">
        <w:rPr>
          <w:rStyle w:val="ae"/>
          <w:sz w:val="18"/>
          <w:szCs w:val="18"/>
        </w:rPr>
        <w:footnoteRef/>
      </w:r>
      <w:r w:rsidRPr="003E74CB">
        <w:rPr>
          <w:sz w:val="18"/>
          <w:szCs w:val="18"/>
        </w:rPr>
        <w:t xml:space="preserve"> АО «Корпорация «МСП» не несет ответственность за достоверность предоставляемой Банком (Организацией) информации.</w:t>
      </w:r>
    </w:p>
  </w:footnote>
  <w:footnote w:id="4">
    <w:p w14:paraId="5CB3FD11" w14:textId="32CA6EE2" w:rsidR="007B3735" w:rsidRPr="00AA166E" w:rsidRDefault="007B3735" w:rsidP="00AA166E">
      <w:pPr>
        <w:pStyle w:val="aa"/>
        <w:jc w:val="both"/>
        <w:rPr>
          <w:sz w:val="18"/>
          <w:szCs w:val="18"/>
        </w:rPr>
      </w:pPr>
      <w:r w:rsidRPr="00AA166E">
        <w:rPr>
          <w:rStyle w:val="ae"/>
          <w:sz w:val="18"/>
          <w:szCs w:val="18"/>
        </w:rPr>
        <w:footnoteRef/>
      </w:r>
      <w:r w:rsidRPr="00AA166E">
        <w:rPr>
          <w:sz w:val="18"/>
          <w:szCs w:val="18"/>
        </w:rPr>
        <w:t xml:space="preserve"> В данной графе необходимо указать один из следующих типов кредитного договора (если применимо):</w:t>
      </w:r>
    </w:p>
    <w:p w14:paraId="00006007" w14:textId="75209DDF" w:rsidR="007B3735" w:rsidRPr="00AA166E" w:rsidRDefault="007B3735" w:rsidP="00AA166E">
      <w:pPr>
        <w:pStyle w:val="aa"/>
        <w:jc w:val="both"/>
        <w:rPr>
          <w:sz w:val="18"/>
          <w:szCs w:val="18"/>
        </w:rPr>
      </w:pPr>
      <w:r w:rsidRPr="00AA166E">
        <w:rPr>
          <w:b/>
          <w:sz w:val="18"/>
          <w:szCs w:val="18"/>
        </w:rPr>
        <w:t>ВКЛ</w:t>
      </w:r>
      <w:r w:rsidRPr="00AA166E">
        <w:rPr>
          <w:sz w:val="18"/>
          <w:szCs w:val="18"/>
        </w:rPr>
        <w:t xml:space="preserve"> - Возобновляемая кредитная линия (с лимитом задолженности): п</w:t>
      </w:r>
      <w:r>
        <w:rPr>
          <w:sz w:val="18"/>
          <w:szCs w:val="18"/>
        </w:rPr>
        <w:t>редполагает</w:t>
      </w:r>
      <w:r w:rsidRPr="00AA166E">
        <w:rPr>
          <w:sz w:val="18"/>
          <w:szCs w:val="18"/>
        </w:rPr>
        <w:t xml:space="preserve"> предоставление денежных средств частями (траншами) в пределах установленного срока и лимита кредитования (лимита задолженности). Погашение осуществляется в любое время в течение периода кредитования. При этом непогашенная сумма основного долга не может превышать установленный лимит задолженности. Погашенная заемщиком часть кредита увеличивает лимит задолженности.</w:t>
      </w:r>
    </w:p>
    <w:p w14:paraId="2970A0C5" w14:textId="028DCA5A" w:rsidR="007B3735" w:rsidRPr="00AA166E" w:rsidRDefault="007B3735" w:rsidP="00AA166E">
      <w:pPr>
        <w:pStyle w:val="aa"/>
        <w:jc w:val="both"/>
        <w:rPr>
          <w:sz w:val="18"/>
          <w:szCs w:val="18"/>
        </w:rPr>
      </w:pPr>
      <w:r w:rsidRPr="00AA166E">
        <w:rPr>
          <w:b/>
          <w:sz w:val="18"/>
          <w:szCs w:val="18"/>
        </w:rPr>
        <w:t>НКЛ</w:t>
      </w:r>
      <w:r w:rsidRPr="00AA166E">
        <w:rPr>
          <w:sz w:val="18"/>
          <w:szCs w:val="18"/>
        </w:rPr>
        <w:t xml:space="preserve"> - </w:t>
      </w:r>
      <w:proofErr w:type="spellStart"/>
      <w:r w:rsidRPr="00AA166E">
        <w:rPr>
          <w:sz w:val="18"/>
          <w:szCs w:val="18"/>
        </w:rPr>
        <w:t>Невозобновляемая</w:t>
      </w:r>
      <w:proofErr w:type="spellEnd"/>
      <w:r w:rsidRPr="00AA166E">
        <w:rPr>
          <w:sz w:val="18"/>
          <w:szCs w:val="18"/>
        </w:rPr>
        <w:t xml:space="preserve"> кредитная линия (с лимитом выдачи): п</w:t>
      </w:r>
      <w:r>
        <w:rPr>
          <w:sz w:val="18"/>
          <w:szCs w:val="18"/>
        </w:rPr>
        <w:t>редполагает</w:t>
      </w:r>
      <w:r w:rsidRPr="00AA166E">
        <w:rPr>
          <w:sz w:val="18"/>
          <w:szCs w:val="18"/>
        </w:rPr>
        <w:t xml:space="preserve"> предоставление заемных средств частями (траншами) в пределах установленного срока и лимита кредитования (лимита выдачи). Погашение части кредита не увеличивает лимита выдачи. </w:t>
      </w:r>
    </w:p>
    <w:p w14:paraId="5C4155B8" w14:textId="7E9BA40E" w:rsidR="007B3735" w:rsidRPr="00AA166E" w:rsidRDefault="007B3735" w:rsidP="00AA166E">
      <w:pPr>
        <w:pStyle w:val="aa"/>
        <w:jc w:val="both"/>
        <w:rPr>
          <w:sz w:val="18"/>
          <w:szCs w:val="18"/>
        </w:rPr>
      </w:pPr>
      <w:r w:rsidRPr="00AA166E">
        <w:rPr>
          <w:b/>
          <w:sz w:val="18"/>
          <w:szCs w:val="18"/>
        </w:rPr>
        <w:t>К/З</w:t>
      </w:r>
      <w:r w:rsidRPr="00AA166E">
        <w:rPr>
          <w:sz w:val="18"/>
          <w:szCs w:val="18"/>
        </w:rPr>
        <w:t xml:space="preserve"> – Кредит/</w:t>
      </w:r>
      <w:proofErr w:type="spellStart"/>
      <w:r w:rsidRPr="00AA166E">
        <w:rPr>
          <w:sz w:val="18"/>
          <w:szCs w:val="18"/>
        </w:rPr>
        <w:t>Займ</w:t>
      </w:r>
      <w:proofErr w:type="spellEnd"/>
      <w:r w:rsidRPr="00AA166E">
        <w:rPr>
          <w:sz w:val="18"/>
          <w:szCs w:val="18"/>
        </w:rPr>
        <w:t>: п</w:t>
      </w:r>
      <w:r>
        <w:rPr>
          <w:sz w:val="18"/>
          <w:szCs w:val="18"/>
        </w:rPr>
        <w:t>редполагает</w:t>
      </w:r>
      <w:r w:rsidRPr="00AA166E">
        <w:rPr>
          <w:sz w:val="18"/>
          <w:szCs w:val="18"/>
        </w:rPr>
        <w:t xml:space="preserve"> единовременное предоставление кредитных/заемных средств в пределах суммы заключенного договора.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578014"/>
      <w:docPartObj>
        <w:docPartGallery w:val="Page Numbers (Top of Page)"/>
        <w:docPartUnique/>
      </w:docPartObj>
    </w:sdtPr>
    <w:sdtEndPr/>
    <w:sdtContent>
      <w:p w14:paraId="6C0D1E79" w14:textId="5551A445" w:rsidR="00E93426" w:rsidRDefault="00E934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235">
          <w:rPr>
            <w:noProof/>
          </w:rPr>
          <w:t>7</w:t>
        </w:r>
        <w:r>
          <w:fldChar w:fldCharType="end"/>
        </w:r>
      </w:p>
    </w:sdtContent>
  </w:sdt>
  <w:p w14:paraId="30F1F8AE" w14:textId="77777777" w:rsidR="00E93426" w:rsidRDefault="00E934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5BB4" w14:textId="6E05F29D" w:rsidR="00E93426" w:rsidRDefault="00E93426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362375"/>
      <w:docPartObj>
        <w:docPartGallery w:val="Page Numbers (Top of Page)"/>
        <w:docPartUnique/>
      </w:docPartObj>
    </w:sdtPr>
    <w:sdtEndPr/>
    <w:sdtContent>
      <w:p w14:paraId="518252ED" w14:textId="5279A5FE" w:rsidR="000671AF" w:rsidRDefault="00D14F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235">
          <w:rPr>
            <w:noProof/>
          </w:rPr>
          <w:t>4</w:t>
        </w:r>
        <w:r>
          <w:fldChar w:fldCharType="end"/>
        </w:r>
      </w:p>
    </w:sdtContent>
  </w:sdt>
  <w:p w14:paraId="0FB43B32" w14:textId="77777777" w:rsidR="000671AF" w:rsidRDefault="00625E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01E"/>
    <w:multiLevelType w:val="hybridMultilevel"/>
    <w:tmpl w:val="EA30C822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B102678"/>
    <w:multiLevelType w:val="hybridMultilevel"/>
    <w:tmpl w:val="47446C2A"/>
    <w:lvl w:ilvl="0" w:tplc="B65C8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71493"/>
    <w:multiLevelType w:val="hybridMultilevel"/>
    <w:tmpl w:val="65141C5C"/>
    <w:lvl w:ilvl="0" w:tplc="B65C82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F07E2A"/>
    <w:multiLevelType w:val="hybridMultilevel"/>
    <w:tmpl w:val="F82C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F7212"/>
    <w:multiLevelType w:val="multilevel"/>
    <w:tmpl w:val="3A78673A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69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29DD3BF3"/>
    <w:multiLevelType w:val="multilevel"/>
    <w:tmpl w:val="0D1C4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87D5692"/>
    <w:multiLevelType w:val="hybridMultilevel"/>
    <w:tmpl w:val="91480674"/>
    <w:lvl w:ilvl="0" w:tplc="B65C82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20834"/>
    <w:multiLevelType w:val="hybridMultilevel"/>
    <w:tmpl w:val="B5B2F258"/>
    <w:lvl w:ilvl="0" w:tplc="B65C82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4315B"/>
    <w:multiLevelType w:val="hybridMultilevel"/>
    <w:tmpl w:val="463CC940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450469BA"/>
    <w:multiLevelType w:val="multilevel"/>
    <w:tmpl w:val="7DD4D5F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69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4E123C1C"/>
    <w:multiLevelType w:val="hybridMultilevel"/>
    <w:tmpl w:val="6ABE894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4FB2CB1"/>
    <w:multiLevelType w:val="multilevel"/>
    <w:tmpl w:val="5A06F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32"/>
      </w:pPr>
      <w:rPr>
        <w:rFonts w:hint="default"/>
        <w:i w:val="0"/>
      </w:rPr>
    </w:lvl>
    <w:lvl w:ilvl="2">
      <w:start w:val="1"/>
      <w:numFmt w:val="decimal"/>
      <w:pStyle w:val="NL-4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decimal"/>
      <w:pStyle w:val="NL-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9B643B6"/>
    <w:multiLevelType w:val="multilevel"/>
    <w:tmpl w:val="C44654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C9975B9"/>
    <w:multiLevelType w:val="hybridMultilevel"/>
    <w:tmpl w:val="1C649F18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4" w15:restartNumberingAfterBreak="0">
    <w:nsid w:val="6D5E06CA"/>
    <w:multiLevelType w:val="hybridMultilevel"/>
    <w:tmpl w:val="5CB2AF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0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CA"/>
    <w:rsid w:val="00000842"/>
    <w:rsid w:val="000041EA"/>
    <w:rsid w:val="00005638"/>
    <w:rsid w:val="0001753B"/>
    <w:rsid w:val="00021A8A"/>
    <w:rsid w:val="00023235"/>
    <w:rsid w:val="000266B0"/>
    <w:rsid w:val="00031716"/>
    <w:rsid w:val="00032C96"/>
    <w:rsid w:val="000341B2"/>
    <w:rsid w:val="000342DF"/>
    <w:rsid w:val="000351AE"/>
    <w:rsid w:val="000407ED"/>
    <w:rsid w:val="00040D27"/>
    <w:rsid w:val="00044407"/>
    <w:rsid w:val="0005263E"/>
    <w:rsid w:val="0005394C"/>
    <w:rsid w:val="000623A3"/>
    <w:rsid w:val="0007402C"/>
    <w:rsid w:val="000777A7"/>
    <w:rsid w:val="000906E3"/>
    <w:rsid w:val="000B098D"/>
    <w:rsid w:val="000B15C5"/>
    <w:rsid w:val="000B7A07"/>
    <w:rsid w:val="000C0F27"/>
    <w:rsid w:val="000C1EE9"/>
    <w:rsid w:val="000C7CA6"/>
    <w:rsid w:val="000D1415"/>
    <w:rsid w:val="000D67AA"/>
    <w:rsid w:val="000E4309"/>
    <w:rsid w:val="000E69D0"/>
    <w:rsid w:val="000E762C"/>
    <w:rsid w:val="000F2D71"/>
    <w:rsid w:val="00102F93"/>
    <w:rsid w:val="0010634A"/>
    <w:rsid w:val="00107C6A"/>
    <w:rsid w:val="00112633"/>
    <w:rsid w:val="00120565"/>
    <w:rsid w:val="001309E8"/>
    <w:rsid w:val="00130D6D"/>
    <w:rsid w:val="00134191"/>
    <w:rsid w:val="00136223"/>
    <w:rsid w:val="00141E16"/>
    <w:rsid w:val="001464C1"/>
    <w:rsid w:val="00156BD1"/>
    <w:rsid w:val="00156F71"/>
    <w:rsid w:val="0017021A"/>
    <w:rsid w:val="00173621"/>
    <w:rsid w:val="00177F2D"/>
    <w:rsid w:val="0018094A"/>
    <w:rsid w:val="001A2718"/>
    <w:rsid w:val="001A60C2"/>
    <w:rsid w:val="001B07E6"/>
    <w:rsid w:val="001B3E5E"/>
    <w:rsid w:val="001B4766"/>
    <w:rsid w:val="001C40D6"/>
    <w:rsid w:val="001D03FF"/>
    <w:rsid w:val="001D20B9"/>
    <w:rsid w:val="001D353F"/>
    <w:rsid w:val="001E0F4B"/>
    <w:rsid w:val="001E1F2F"/>
    <w:rsid w:val="001E442C"/>
    <w:rsid w:val="001E4953"/>
    <w:rsid w:val="001E5B60"/>
    <w:rsid w:val="001E74CB"/>
    <w:rsid w:val="001F08CE"/>
    <w:rsid w:val="001F6491"/>
    <w:rsid w:val="0020210D"/>
    <w:rsid w:val="00203471"/>
    <w:rsid w:val="00230B75"/>
    <w:rsid w:val="0023502B"/>
    <w:rsid w:val="00244454"/>
    <w:rsid w:val="00247110"/>
    <w:rsid w:val="00253081"/>
    <w:rsid w:val="00257AEE"/>
    <w:rsid w:val="002608C5"/>
    <w:rsid w:val="002612F0"/>
    <w:rsid w:val="00264453"/>
    <w:rsid w:val="002679CC"/>
    <w:rsid w:val="0027185C"/>
    <w:rsid w:val="002772F5"/>
    <w:rsid w:val="00281128"/>
    <w:rsid w:val="00284459"/>
    <w:rsid w:val="0029081A"/>
    <w:rsid w:val="00295C8D"/>
    <w:rsid w:val="00297310"/>
    <w:rsid w:val="002A5E39"/>
    <w:rsid w:val="002B3169"/>
    <w:rsid w:val="002B33F0"/>
    <w:rsid w:val="002E20DF"/>
    <w:rsid w:val="002F054D"/>
    <w:rsid w:val="002F1D10"/>
    <w:rsid w:val="002F2768"/>
    <w:rsid w:val="00300AFE"/>
    <w:rsid w:val="003129B9"/>
    <w:rsid w:val="0031506B"/>
    <w:rsid w:val="00317152"/>
    <w:rsid w:val="00321876"/>
    <w:rsid w:val="00324509"/>
    <w:rsid w:val="003327CA"/>
    <w:rsid w:val="0033386F"/>
    <w:rsid w:val="003427C4"/>
    <w:rsid w:val="00360731"/>
    <w:rsid w:val="00362CDE"/>
    <w:rsid w:val="00367E06"/>
    <w:rsid w:val="003734CA"/>
    <w:rsid w:val="003736A2"/>
    <w:rsid w:val="00374D2B"/>
    <w:rsid w:val="00390748"/>
    <w:rsid w:val="003930C3"/>
    <w:rsid w:val="003A0FBB"/>
    <w:rsid w:val="003B5054"/>
    <w:rsid w:val="003C20C6"/>
    <w:rsid w:val="003D16FD"/>
    <w:rsid w:val="003D2656"/>
    <w:rsid w:val="003D55CF"/>
    <w:rsid w:val="003E39A3"/>
    <w:rsid w:val="003E42C4"/>
    <w:rsid w:val="003E4E0F"/>
    <w:rsid w:val="003E70AB"/>
    <w:rsid w:val="003E75D8"/>
    <w:rsid w:val="003F25BB"/>
    <w:rsid w:val="003F66BA"/>
    <w:rsid w:val="00404C04"/>
    <w:rsid w:val="00413420"/>
    <w:rsid w:val="0041403E"/>
    <w:rsid w:val="00414189"/>
    <w:rsid w:val="00422FBF"/>
    <w:rsid w:val="004365D3"/>
    <w:rsid w:val="0046073A"/>
    <w:rsid w:val="00462D66"/>
    <w:rsid w:val="00463252"/>
    <w:rsid w:val="00463BCB"/>
    <w:rsid w:val="00474B0D"/>
    <w:rsid w:val="00483B96"/>
    <w:rsid w:val="00487D5A"/>
    <w:rsid w:val="0049056F"/>
    <w:rsid w:val="004A4DB2"/>
    <w:rsid w:val="004A5E49"/>
    <w:rsid w:val="004A7B5A"/>
    <w:rsid w:val="004B30CB"/>
    <w:rsid w:val="004B39B7"/>
    <w:rsid w:val="004C331E"/>
    <w:rsid w:val="004D13CB"/>
    <w:rsid w:val="004D2B76"/>
    <w:rsid w:val="004D37DC"/>
    <w:rsid w:val="004E219A"/>
    <w:rsid w:val="004E427A"/>
    <w:rsid w:val="00500A41"/>
    <w:rsid w:val="0050398A"/>
    <w:rsid w:val="00504E84"/>
    <w:rsid w:val="00513437"/>
    <w:rsid w:val="00513D86"/>
    <w:rsid w:val="005272FF"/>
    <w:rsid w:val="00532471"/>
    <w:rsid w:val="00541D5C"/>
    <w:rsid w:val="005445C8"/>
    <w:rsid w:val="00545154"/>
    <w:rsid w:val="00550ECB"/>
    <w:rsid w:val="005511B5"/>
    <w:rsid w:val="005528CB"/>
    <w:rsid w:val="00560B2F"/>
    <w:rsid w:val="00560E0C"/>
    <w:rsid w:val="0056251D"/>
    <w:rsid w:val="005629D9"/>
    <w:rsid w:val="00562FCF"/>
    <w:rsid w:val="00565FAD"/>
    <w:rsid w:val="00573FC0"/>
    <w:rsid w:val="00575B28"/>
    <w:rsid w:val="00582788"/>
    <w:rsid w:val="00582C69"/>
    <w:rsid w:val="005874F7"/>
    <w:rsid w:val="00593710"/>
    <w:rsid w:val="005940D0"/>
    <w:rsid w:val="0059447A"/>
    <w:rsid w:val="005A060B"/>
    <w:rsid w:val="005A318C"/>
    <w:rsid w:val="005A36FB"/>
    <w:rsid w:val="005B6987"/>
    <w:rsid w:val="005C426B"/>
    <w:rsid w:val="005D0647"/>
    <w:rsid w:val="005E4BE0"/>
    <w:rsid w:val="005E6845"/>
    <w:rsid w:val="005F0F14"/>
    <w:rsid w:val="005F5B8A"/>
    <w:rsid w:val="00602BB3"/>
    <w:rsid w:val="006069FC"/>
    <w:rsid w:val="006177FA"/>
    <w:rsid w:val="00625EFF"/>
    <w:rsid w:val="00626B21"/>
    <w:rsid w:val="0063566F"/>
    <w:rsid w:val="00642763"/>
    <w:rsid w:val="006574BB"/>
    <w:rsid w:val="00661F36"/>
    <w:rsid w:val="0066207C"/>
    <w:rsid w:val="006637A8"/>
    <w:rsid w:val="006661AF"/>
    <w:rsid w:val="00670A1A"/>
    <w:rsid w:val="00683A2C"/>
    <w:rsid w:val="00690113"/>
    <w:rsid w:val="006903B1"/>
    <w:rsid w:val="006A443F"/>
    <w:rsid w:val="006A514F"/>
    <w:rsid w:val="006B1244"/>
    <w:rsid w:val="006B633E"/>
    <w:rsid w:val="006B6FA5"/>
    <w:rsid w:val="006C28BD"/>
    <w:rsid w:val="006D1047"/>
    <w:rsid w:val="006D2CB0"/>
    <w:rsid w:val="006E7D52"/>
    <w:rsid w:val="006F2B49"/>
    <w:rsid w:val="007079BE"/>
    <w:rsid w:val="00714C2B"/>
    <w:rsid w:val="007157AE"/>
    <w:rsid w:val="00723A62"/>
    <w:rsid w:val="00724E79"/>
    <w:rsid w:val="00724EA9"/>
    <w:rsid w:val="00725620"/>
    <w:rsid w:val="00725841"/>
    <w:rsid w:val="0072626F"/>
    <w:rsid w:val="007408F9"/>
    <w:rsid w:val="00746BCF"/>
    <w:rsid w:val="00751102"/>
    <w:rsid w:val="00751BBB"/>
    <w:rsid w:val="007622AE"/>
    <w:rsid w:val="00763A08"/>
    <w:rsid w:val="007703CA"/>
    <w:rsid w:val="007751A9"/>
    <w:rsid w:val="007843E8"/>
    <w:rsid w:val="0078505C"/>
    <w:rsid w:val="00785514"/>
    <w:rsid w:val="007905D0"/>
    <w:rsid w:val="007908CD"/>
    <w:rsid w:val="007A12DE"/>
    <w:rsid w:val="007A6C84"/>
    <w:rsid w:val="007B3735"/>
    <w:rsid w:val="007C10E3"/>
    <w:rsid w:val="007C2F9B"/>
    <w:rsid w:val="007C414B"/>
    <w:rsid w:val="007C4E8F"/>
    <w:rsid w:val="007D0653"/>
    <w:rsid w:val="007D177C"/>
    <w:rsid w:val="007D33F8"/>
    <w:rsid w:val="007E04A3"/>
    <w:rsid w:val="007E1C4B"/>
    <w:rsid w:val="007E2C73"/>
    <w:rsid w:val="007F6DDA"/>
    <w:rsid w:val="00801542"/>
    <w:rsid w:val="00810965"/>
    <w:rsid w:val="008115F4"/>
    <w:rsid w:val="00832A46"/>
    <w:rsid w:val="00842CA5"/>
    <w:rsid w:val="00847E42"/>
    <w:rsid w:val="0085410C"/>
    <w:rsid w:val="00854986"/>
    <w:rsid w:val="00857491"/>
    <w:rsid w:val="00864A1B"/>
    <w:rsid w:val="00867ABF"/>
    <w:rsid w:val="008731B6"/>
    <w:rsid w:val="00873866"/>
    <w:rsid w:val="0088469B"/>
    <w:rsid w:val="0089208D"/>
    <w:rsid w:val="00894D4F"/>
    <w:rsid w:val="008B0864"/>
    <w:rsid w:val="008B36D5"/>
    <w:rsid w:val="008B5F78"/>
    <w:rsid w:val="008C250B"/>
    <w:rsid w:val="008D1B94"/>
    <w:rsid w:val="008D762C"/>
    <w:rsid w:val="008F3161"/>
    <w:rsid w:val="00916A56"/>
    <w:rsid w:val="00917F41"/>
    <w:rsid w:val="009230AD"/>
    <w:rsid w:val="00927220"/>
    <w:rsid w:val="0092733A"/>
    <w:rsid w:val="00927A89"/>
    <w:rsid w:val="009331C9"/>
    <w:rsid w:val="009419BB"/>
    <w:rsid w:val="009436B7"/>
    <w:rsid w:val="0094731D"/>
    <w:rsid w:val="00953C9F"/>
    <w:rsid w:val="00953DAB"/>
    <w:rsid w:val="0097659E"/>
    <w:rsid w:val="009765C4"/>
    <w:rsid w:val="0097746E"/>
    <w:rsid w:val="00990B46"/>
    <w:rsid w:val="00991A83"/>
    <w:rsid w:val="00995D36"/>
    <w:rsid w:val="00996C52"/>
    <w:rsid w:val="00996F1F"/>
    <w:rsid w:val="009978C1"/>
    <w:rsid w:val="009A0739"/>
    <w:rsid w:val="009A086C"/>
    <w:rsid w:val="009A14E9"/>
    <w:rsid w:val="009A460D"/>
    <w:rsid w:val="009A4A72"/>
    <w:rsid w:val="009A5F8B"/>
    <w:rsid w:val="009B0BC6"/>
    <w:rsid w:val="009C2654"/>
    <w:rsid w:val="009C500B"/>
    <w:rsid w:val="009D7E51"/>
    <w:rsid w:val="009F303A"/>
    <w:rsid w:val="00A07D10"/>
    <w:rsid w:val="00A121AF"/>
    <w:rsid w:val="00A15115"/>
    <w:rsid w:val="00A25923"/>
    <w:rsid w:val="00A3157A"/>
    <w:rsid w:val="00A31F1A"/>
    <w:rsid w:val="00A40699"/>
    <w:rsid w:val="00A45EB2"/>
    <w:rsid w:val="00A5295E"/>
    <w:rsid w:val="00A54EB0"/>
    <w:rsid w:val="00A60E27"/>
    <w:rsid w:val="00A61EDA"/>
    <w:rsid w:val="00A66A68"/>
    <w:rsid w:val="00A70425"/>
    <w:rsid w:val="00A81E12"/>
    <w:rsid w:val="00A81E25"/>
    <w:rsid w:val="00A82E51"/>
    <w:rsid w:val="00AA157D"/>
    <w:rsid w:val="00AA166E"/>
    <w:rsid w:val="00AA1845"/>
    <w:rsid w:val="00AA391B"/>
    <w:rsid w:val="00AA5A94"/>
    <w:rsid w:val="00AA5E64"/>
    <w:rsid w:val="00AA62FA"/>
    <w:rsid w:val="00AA6941"/>
    <w:rsid w:val="00AB1D01"/>
    <w:rsid w:val="00AB74F0"/>
    <w:rsid w:val="00AC14A1"/>
    <w:rsid w:val="00AC1D6B"/>
    <w:rsid w:val="00AC448C"/>
    <w:rsid w:val="00AC4506"/>
    <w:rsid w:val="00AC5FA5"/>
    <w:rsid w:val="00AD1913"/>
    <w:rsid w:val="00AD3F3E"/>
    <w:rsid w:val="00AF001E"/>
    <w:rsid w:val="00AF7EE9"/>
    <w:rsid w:val="00B03839"/>
    <w:rsid w:val="00B06BE9"/>
    <w:rsid w:val="00B14827"/>
    <w:rsid w:val="00B23058"/>
    <w:rsid w:val="00B350B9"/>
    <w:rsid w:val="00B4100E"/>
    <w:rsid w:val="00B42187"/>
    <w:rsid w:val="00B42E9F"/>
    <w:rsid w:val="00B43F86"/>
    <w:rsid w:val="00B43FF3"/>
    <w:rsid w:val="00B46D9E"/>
    <w:rsid w:val="00B50253"/>
    <w:rsid w:val="00B50D21"/>
    <w:rsid w:val="00B60010"/>
    <w:rsid w:val="00B62B0B"/>
    <w:rsid w:val="00B71875"/>
    <w:rsid w:val="00B76BCD"/>
    <w:rsid w:val="00B8246C"/>
    <w:rsid w:val="00B839E2"/>
    <w:rsid w:val="00B916B4"/>
    <w:rsid w:val="00B93491"/>
    <w:rsid w:val="00BA145F"/>
    <w:rsid w:val="00BA37B7"/>
    <w:rsid w:val="00BB2CEE"/>
    <w:rsid w:val="00BB4546"/>
    <w:rsid w:val="00BD02ED"/>
    <w:rsid w:val="00BD20FC"/>
    <w:rsid w:val="00BD4DAC"/>
    <w:rsid w:val="00BE5A81"/>
    <w:rsid w:val="00BE76FD"/>
    <w:rsid w:val="00BF0FF3"/>
    <w:rsid w:val="00BF21D3"/>
    <w:rsid w:val="00BF34A8"/>
    <w:rsid w:val="00BF35CC"/>
    <w:rsid w:val="00BF3CEB"/>
    <w:rsid w:val="00C005DA"/>
    <w:rsid w:val="00C05F1B"/>
    <w:rsid w:val="00C07D49"/>
    <w:rsid w:val="00C14132"/>
    <w:rsid w:val="00C14598"/>
    <w:rsid w:val="00C14DA9"/>
    <w:rsid w:val="00C15E21"/>
    <w:rsid w:val="00C2020F"/>
    <w:rsid w:val="00C21F66"/>
    <w:rsid w:val="00C22C77"/>
    <w:rsid w:val="00C243D9"/>
    <w:rsid w:val="00C340E8"/>
    <w:rsid w:val="00C344A1"/>
    <w:rsid w:val="00C36350"/>
    <w:rsid w:val="00C36FC7"/>
    <w:rsid w:val="00C44C9B"/>
    <w:rsid w:val="00C44FA4"/>
    <w:rsid w:val="00C456DB"/>
    <w:rsid w:val="00C53B28"/>
    <w:rsid w:val="00C53DC6"/>
    <w:rsid w:val="00C542ED"/>
    <w:rsid w:val="00C910CA"/>
    <w:rsid w:val="00C9695E"/>
    <w:rsid w:val="00C96D26"/>
    <w:rsid w:val="00CA2647"/>
    <w:rsid w:val="00CB38C4"/>
    <w:rsid w:val="00CB3AD6"/>
    <w:rsid w:val="00CC1DEC"/>
    <w:rsid w:val="00CC31E7"/>
    <w:rsid w:val="00CD7ACC"/>
    <w:rsid w:val="00CE32AE"/>
    <w:rsid w:val="00CE650A"/>
    <w:rsid w:val="00CF1690"/>
    <w:rsid w:val="00CF51B5"/>
    <w:rsid w:val="00D061EF"/>
    <w:rsid w:val="00D101B6"/>
    <w:rsid w:val="00D12D67"/>
    <w:rsid w:val="00D14AAA"/>
    <w:rsid w:val="00D14F26"/>
    <w:rsid w:val="00D259D2"/>
    <w:rsid w:val="00D2733B"/>
    <w:rsid w:val="00D30F07"/>
    <w:rsid w:val="00D379DD"/>
    <w:rsid w:val="00D52971"/>
    <w:rsid w:val="00D544C6"/>
    <w:rsid w:val="00D55BB2"/>
    <w:rsid w:val="00D639DA"/>
    <w:rsid w:val="00D65390"/>
    <w:rsid w:val="00D75C79"/>
    <w:rsid w:val="00D82720"/>
    <w:rsid w:val="00D849D0"/>
    <w:rsid w:val="00D937DC"/>
    <w:rsid w:val="00D97D77"/>
    <w:rsid w:val="00DA41BA"/>
    <w:rsid w:val="00DB08A3"/>
    <w:rsid w:val="00DB4FE5"/>
    <w:rsid w:val="00DC2AC8"/>
    <w:rsid w:val="00DC414B"/>
    <w:rsid w:val="00DD5485"/>
    <w:rsid w:val="00DF0C8A"/>
    <w:rsid w:val="00DF1603"/>
    <w:rsid w:val="00DF5285"/>
    <w:rsid w:val="00E027BB"/>
    <w:rsid w:val="00E112B1"/>
    <w:rsid w:val="00E21D16"/>
    <w:rsid w:val="00E2402B"/>
    <w:rsid w:val="00E33C04"/>
    <w:rsid w:val="00E40AAE"/>
    <w:rsid w:val="00E425A3"/>
    <w:rsid w:val="00E44F3D"/>
    <w:rsid w:val="00E450B0"/>
    <w:rsid w:val="00E451A1"/>
    <w:rsid w:val="00E45DAD"/>
    <w:rsid w:val="00E46D10"/>
    <w:rsid w:val="00E5300F"/>
    <w:rsid w:val="00E729AF"/>
    <w:rsid w:val="00E733E7"/>
    <w:rsid w:val="00E93426"/>
    <w:rsid w:val="00E95ACD"/>
    <w:rsid w:val="00E963E3"/>
    <w:rsid w:val="00EA7B17"/>
    <w:rsid w:val="00EB1859"/>
    <w:rsid w:val="00EB290E"/>
    <w:rsid w:val="00ED39BC"/>
    <w:rsid w:val="00ED4EE6"/>
    <w:rsid w:val="00EE56B3"/>
    <w:rsid w:val="00EF6BA4"/>
    <w:rsid w:val="00EF7469"/>
    <w:rsid w:val="00F01789"/>
    <w:rsid w:val="00F03AFC"/>
    <w:rsid w:val="00F040F5"/>
    <w:rsid w:val="00F06E1C"/>
    <w:rsid w:val="00F31A20"/>
    <w:rsid w:val="00F365BB"/>
    <w:rsid w:val="00F36BF5"/>
    <w:rsid w:val="00F371A2"/>
    <w:rsid w:val="00F406DF"/>
    <w:rsid w:val="00F473CC"/>
    <w:rsid w:val="00F5268A"/>
    <w:rsid w:val="00F71C41"/>
    <w:rsid w:val="00F817DC"/>
    <w:rsid w:val="00F854A4"/>
    <w:rsid w:val="00F93E49"/>
    <w:rsid w:val="00FA06B3"/>
    <w:rsid w:val="00FC211C"/>
    <w:rsid w:val="00FC4B4B"/>
    <w:rsid w:val="00FC5A55"/>
    <w:rsid w:val="00FD2C4F"/>
    <w:rsid w:val="00FD3BF3"/>
    <w:rsid w:val="00FD5C8C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B9530"/>
  <w14:defaultImageDpi w14:val="300"/>
  <w15:docId w15:val="{C941DB2D-F000-40DF-B7E0-635DAE92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C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0CA"/>
    <w:pPr>
      <w:ind w:left="720"/>
      <w:contextualSpacing/>
    </w:pPr>
  </w:style>
  <w:style w:type="paragraph" w:customStyle="1" w:styleId="p10">
    <w:name w:val="p10"/>
    <w:basedOn w:val="a"/>
    <w:uiPriority w:val="99"/>
    <w:rsid w:val="00C910CA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MS ??" w:hAnsi="Times New Roman" w:cs="Times New Roman"/>
      <w:lang w:eastAsia="ru-RU"/>
    </w:rPr>
  </w:style>
  <w:style w:type="character" w:customStyle="1" w:styleId="s11">
    <w:name w:val="s11"/>
    <w:uiPriority w:val="99"/>
    <w:rsid w:val="00C910CA"/>
    <w:rPr>
      <w:b/>
      <w:bCs/>
    </w:rPr>
  </w:style>
  <w:style w:type="paragraph" w:customStyle="1" w:styleId="31">
    <w:name w:val="Список 31"/>
    <w:basedOn w:val="a"/>
    <w:rsid w:val="00C910CA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rsid w:val="000008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00842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rsid w:val="000008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0842"/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rsid w:val="000008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00842"/>
    <w:rPr>
      <w:rFonts w:ascii="Times New Roman" w:eastAsia="Times New Roman" w:hAnsi="Times New Roman" w:cs="Times New Roman"/>
    </w:rPr>
  </w:style>
  <w:style w:type="paragraph" w:styleId="aa">
    <w:name w:val="footnote text"/>
    <w:basedOn w:val="a"/>
    <w:link w:val="ab"/>
    <w:uiPriority w:val="99"/>
    <w:semiHidden/>
    <w:rsid w:val="000008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00842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00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00842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semiHidden/>
    <w:rsid w:val="00000842"/>
    <w:rPr>
      <w:sz w:val="20"/>
      <w:vertAlign w:val="superscript"/>
    </w:rPr>
  </w:style>
  <w:style w:type="paragraph" w:styleId="af">
    <w:name w:val="Balloon Text"/>
    <w:basedOn w:val="a"/>
    <w:link w:val="af0"/>
    <w:semiHidden/>
    <w:rsid w:val="000008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000842"/>
    <w:rPr>
      <w:rFonts w:ascii="Tahoma" w:eastAsia="Times New Roman" w:hAnsi="Tahoma" w:cs="Tahoma"/>
      <w:sz w:val="16"/>
      <w:szCs w:val="16"/>
    </w:rPr>
  </w:style>
  <w:style w:type="paragraph" w:customStyle="1" w:styleId="Normal2">
    <w:name w:val="Normal2"/>
    <w:link w:val="Normal"/>
    <w:rsid w:val="00000842"/>
    <w:rPr>
      <w:rFonts w:ascii="Garamond" w:eastAsia="Times New Roman" w:hAnsi="Garamond" w:cs="Times New Roman"/>
      <w:sz w:val="22"/>
      <w:szCs w:val="20"/>
      <w:lang w:val="en-AU"/>
    </w:rPr>
  </w:style>
  <w:style w:type="character" w:customStyle="1" w:styleId="Normal">
    <w:name w:val="Normal Знак"/>
    <w:link w:val="Normal2"/>
    <w:rsid w:val="00000842"/>
    <w:rPr>
      <w:rFonts w:ascii="Garamond" w:eastAsia="Times New Roman" w:hAnsi="Garamond" w:cs="Times New Roman"/>
      <w:sz w:val="22"/>
      <w:szCs w:val="20"/>
      <w:lang w:val="en-AU"/>
    </w:rPr>
  </w:style>
  <w:style w:type="table" w:styleId="af1">
    <w:name w:val="Table Grid"/>
    <w:basedOn w:val="a1"/>
    <w:uiPriority w:val="59"/>
    <w:rsid w:val="00000842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0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000842"/>
    <w:rPr>
      <w:i/>
      <w:iCs/>
    </w:rPr>
  </w:style>
  <w:style w:type="paragraph" w:styleId="af4">
    <w:name w:val="Body Text Indent"/>
    <w:basedOn w:val="a"/>
    <w:link w:val="af5"/>
    <w:rsid w:val="000008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000842"/>
    <w:rPr>
      <w:rFonts w:ascii="Times New Roman" w:eastAsia="Times New Roman" w:hAnsi="Times New Roman" w:cs="Times New Roman"/>
      <w:lang w:val="x-none" w:eastAsia="x-none"/>
    </w:rPr>
  </w:style>
  <w:style w:type="paragraph" w:customStyle="1" w:styleId="Normal1">
    <w:name w:val="Normal1"/>
    <w:rsid w:val="00000842"/>
    <w:rPr>
      <w:rFonts w:ascii="Garamond" w:eastAsia="Times New Roman" w:hAnsi="Garamond" w:cs="Times New Roman"/>
      <w:sz w:val="22"/>
      <w:szCs w:val="20"/>
      <w:lang w:val="en-AU"/>
    </w:rPr>
  </w:style>
  <w:style w:type="paragraph" w:customStyle="1" w:styleId="NL-1">
    <w:name w:val="NL-1"/>
    <w:basedOn w:val="a"/>
    <w:rsid w:val="00000842"/>
    <w:pPr>
      <w:tabs>
        <w:tab w:val="num" w:pos="360"/>
      </w:tabs>
      <w:spacing w:before="360"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L-2">
    <w:name w:val="NL-2"/>
    <w:basedOn w:val="a8"/>
    <w:rsid w:val="00000842"/>
    <w:pPr>
      <w:tabs>
        <w:tab w:val="num" w:pos="1709"/>
      </w:tabs>
      <w:spacing w:before="240" w:after="0"/>
      <w:ind w:left="1709" w:hanging="432"/>
      <w:jc w:val="both"/>
    </w:pPr>
    <w:rPr>
      <w:bCs/>
      <w:szCs w:val="20"/>
      <w:lang w:eastAsia="en-US"/>
    </w:rPr>
  </w:style>
  <w:style w:type="paragraph" w:customStyle="1" w:styleId="NL-3">
    <w:name w:val="NL-3"/>
    <w:basedOn w:val="a"/>
    <w:rsid w:val="00000842"/>
    <w:pPr>
      <w:tabs>
        <w:tab w:val="num" w:pos="1004"/>
      </w:tabs>
      <w:spacing w:before="240" w:after="0" w:line="240" w:lineRule="auto"/>
      <w:ind w:left="788" w:hanging="50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L-4">
    <w:name w:val="NL-4"/>
    <w:basedOn w:val="a"/>
    <w:rsid w:val="00000842"/>
    <w:pPr>
      <w:numPr>
        <w:ilvl w:val="3"/>
        <w:numId w:val="4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6">
    <w:name w:val="Hyperlink"/>
    <w:rsid w:val="00000842"/>
    <w:rPr>
      <w:color w:val="0000FF"/>
      <w:u w:val="single"/>
    </w:rPr>
  </w:style>
  <w:style w:type="character" w:styleId="af7">
    <w:name w:val="FollowedHyperlink"/>
    <w:rsid w:val="00000842"/>
    <w:rPr>
      <w:color w:val="800080"/>
      <w:u w:val="single"/>
    </w:rPr>
  </w:style>
  <w:style w:type="paragraph" w:styleId="af8">
    <w:name w:val="annotation subject"/>
    <w:basedOn w:val="ac"/>
    <w:next w:val="ac"/>
    <w:link w:val="af9"/>
    <w:semiHidden/>
    <w:rsid w:val="00000842"/>
    <w:rPr>
      <w:b/>
      <w:bCs/>
    </w:rPr>
  </w:style>
  <w:style w:type="character" w:customStyle="1" w:styleId="af9">
    <w:name w:val="Тема примечания Знак"/>
    <w:basedOn w:val="ad"/>
    <w:link w:val="af8"/>
    <w:semiHidden/>
    <w:rsid w:val="0000084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B76BCD"/>
    <w:rPr>
      <w:sz w:val="18"/>
      <w:szCs w:val="18"/>
    </w:rPr>
  </w:style>
  <w:style w:type="paragraph" w:customStyle="1" w:styleId="p11">
    <w:name w:val="p11"/>
    <w:basedOn w:val="a"/>
    <w:uiPriority w:val="99"/>
    <w:rsid w:val="00B50253"/>
    <w:pPr>
      <w:spacing w:before="100" w:beforeAutospacing="1" w:after="100" w:afterAutospacing="1" w:line="240" w:lineRule="auto"/>
      <w:ind w:right="-1" w:firstLine="708"/>
      <w:jc w:val="both"/>
    </w:pPr>
    <w:rPr>
      <w:rFonts w:ascii="Times New Roman" w:eastAsia="MS ??" w:hAnsi="Times New Roman" w:cs="Times New Roman"/>
      <w:lang w:eastAsia="ru-RU"/>
    </w:rPr>
  </w:style>
  <w:style w:type="paragraph" w:styleId="afb">
    <w:name w:val="Revision"/>
    <w:hidden/>
    <w:uiPriority w:val="99"/>
    <w:semiHidden/>
    <w:rsid w:val="00ED4EE6"/>
    <w:rPr>
      <w:rFonts w:eastAsiaTheme="minorHAnsi"/>
      <w:sz w:val="22"/>
      <w:szCs w:val="22"/>
      <w:lang w:eastAsia="en-US"/>
    </w:rPr>
  </w:style>
  <w:style w:type="table" w:customStyle="1" w:styleId="1">
    <w:name w:val="Сетка таблицы1"/>
    <w:basedOn w:val="a1"/>
    <w:next w:val="af1"/>
    <w:uiPriority w:val="59"/>
    <w:rsid w:val="00C340E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uiPriority w:val="99"/>
    <w:semiHidden/>
    <w:unhideWhenUsed/>
    <w:rsid w:val="0001753B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01753B"/>
    <w:rPr>
      <w:rFonts w:eastAsiaTheme="minorHAnsi"/>
      <w:sz w:val="20"/>
      <w:szCs w:val="20"/>
      <w:lang w:eastAsia="en-US"/>
    </w:rPr>
  </w:style>
  <w:style w:type="character" w:styleId="afe">
    <w:name w:val="endnote reference"/>
    <w:basedOn w:val="a0"/>
    <w:uiPriority w:val="99"/>
    <w:semiHidden/>
    <w:unhideWhenUsed/>
    <w:rsid w:val="00017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3824-176D-4D54-B7D3-4AAA5A79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Валерия Лясота</dc:creator>
  <cp:lastModifiedBy>Шибкова Наталия Владимировна</cp:lastModifiedBy>
  <cp:revision>5</cp:revision>
  <cp:lastPrinted>2021-06-10T11:06:00Z</cp:lastPrinted>
  <dcterms:created xsi:type="dcterms:W3CDTF">2021-06-10T17:56:00Z</dcterms:created>
  <dcterms:modified xsi:type="dcterms:W3CDTF">2022-02-26T13:15:00Z</dcterms:modified>
</cp:coreProperties>
</file>